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b/>
          <w:color w:val="000000"/>
          <w:spacing w:val="-8"/>
          <w:sz w:val="32"/>
          <w:szCs w:val="32"/>
        </w:rPr>
      </w:pPr>
    </w:p>
    <w:p>
      <w:pPr>
        <w:jc w:val="center"/>
        <w:rPr>
          <w:rFonts w:ascii="宋体"/>
          <w:b/>
          <w:color w:val="000000"/>
          <w:spacing w:val="-8"/>
          <w:sz w:val="32"/>
          <w:szCs w:val="32"/>
        </w:rPr>
      </w:pPr>
    </w:p>
    <w:p>
      <w:pPr>
        <w:jc w:val="center"/>
        <w:rPr>
          <w:rFonts w:ascii="宋体"/>
          <w:b/>
          <w:color w:val="000000"/>
          <w:spacing w:val="-8"/>
          <w:sz w:val="32"/>
          <w:szCs w:val="32"/>
        </w:rPr>
      </w:pPr>
    </w:p>
    <w:p>
      <w:pPr>
        <w:spacing w:line="360" w:lineRule="auto"/>
        <w:ind w:left="538"/>
        <w:jc w:val="center"/>
        <w:rPr>
          <w:rFonts w:hint="default" w:ascii="宋体" w:hAnsi="宋体" w:eastAsia="宋体" w:cs="Times New Roman"/>
          <w:b/>
          <w:color w:val="000000"/>
          <w:spacing w:val="-8"/>
          <w:sz w:val="52"/>
          <w:szCs w:val="52"/>
          <w:lang w:eastAsia="zh-CN"/>
        </w:rPr>
      </w:pPr>
      <w:r>
        <w:rPr>
          <w:rFonts w:hint="default" w:ascii="宋体" w:hAnsi="宋体" w:eastAsia="宋体" w:cs="Times New Roman"/>
          <w:b/>
          <w:color w:val="000000"/>
          <w:spacing w:val="-8"/>
          <w:sz w:val="52"/>
          <w:szCs w:val="52"/>
          <w:lang w:eastAsia="zh-CN"/>
        </w:rPr>
        <w:t>潍坊天福化学科技有限公司</w:t>
      </w:r>
    </w:p>
    <w:p>
      <w:pPr>
        <w:spacing w:line="360" w:lineRule="auto"/>
        <w:ind w:left="538"/>
        <w:jc w:val="center"/>
        <w:rPr>
          <w:rFonts w:hint="eastAsia" w:ascii="宋体" w:hAnsi="宋体"/>
          <w:b/>
          <w:color w:val="000000"/>
          <w:spacing w:val="-8"/>
          <w:sz w:val="44"/>
          <w:szCs w:val="44"/>
        </w:rPr>
      </w:pPr>
      <w:r>
        <w:rPr>
          <w:rFonts w:hint="eastAsia" w:ascii="宋体" w:hAnsi="宋体"/>
          <w:b/>
          <w:color w:val="000000"/>
          <w:spacing w:val="-8"/>
          <w:sz w:val="52"/>
          <w:szCs w:val="52"/>
          <w:lang w:val="en-US" w:eastAsia="zh-CN"/>
        </w:rPr>
        <w:t>天福变配电室土建</w:t>
      </w:r>
      <w:r>
        <w:rPr>
          <w:rFonts w:hint="eastAsia" w:ascii="宋体" w:hAnsi="宋体"/>
          <w:b/>
          <w:color w:val="000000"/>
          <w:spacing w:val="-8"/>
          <w:sz w:val="52"/>
          <w:szCs w:val="52"/>
          <w:lang w:eastAsia="zh-CN"/>
        </w:rPr>
        <w:t>工程</w:t>
      </w:r>
      <w:r>
        <w:rPr>
          <w:rFonts w:hint="eastAsia" w:ascii="宋体" w:hAnsi="宋体"/>
          <w:b/>
          <w:color w:val="000000"/>
          <w:spacing w:val="-8"/>
          <w:sz w:val="52"/>
          <w:szCs w:val="52"/>
        </w:rPr>
        <w:t>项目</w:t>
      </w:r>
    </w:p>
    <w:p>
      <w:pPr>
        <w:spacing w:line="360" w:lineRule="auto"/>
        <w:ind w:left="538"/>
        <w:jc w:val="center"/>
        <w:rPr>
          <w:rFonts w:hint="eastAsia" w:ascii="宋体" w:hAnsi="宋体"/>
          <w:b/>
          <w:color w:val="000000"/>
          <w:spacing w:val="-8"/>
          <w:sz w:val="44"/>
          <w:szCs w:val="44"/>
        </w:rPr>
      </w:pPr>
    </w:p>
    <w:p>
      <w:pPr>
        <w:spacing w:line="360" w:lineRule="auto"/>
        <w:ind w:left="538"/>
        <w:jc w:val="center"/>
        <w:rPr>
          <w:rFonts w:hint="eastAsia" w:ascii="宋体" w:hAnsi="宋体"/>
          <w:b/>
          <w:color w:val="000000"/>
          <w:spacing w:val="-8"/>
          <w:sz w:val="44"/>
          <w:szCs w:val="44"/>
        </w:rPr>
      </w:pPr>
    </w:p>
    <w:p>
      <w:pPr>
        <w:pStyle w:val="2"/>
        <w:rPr>
          <w:rFonts w:hint="eastAsia"/>
        </w:rPr>
      </w:pPr>
    </w:p>
    <w:p>
      <w:pPr>
        <w:spacing w:line="360" w:lineRule="auto"/>
        <w:ind w:left="538"/>
        <w:jc w:val="center"/>
        <w:rPr>
          <w:rFonts w:eastAsia="仿宋_GB2312"/>
          <w:bCs/>
          <w:color w:val="000000"/>
          <w:sz w:val="96"/>
          <w:szCs w:val="96"/>
        </w:rPr>
      </w:pPr>
      <w:r>
        <w:rPr>
          <w:rFonts w:hint="eastAsia" w:ascii="宋体" w:hAnsi="宋体"/>
          <w:b/>
          <w:color w:val="000000"/>
          <w:spacing w:val="-8"/>
          <w:sz w:val="112"/>
          <w:szCs w:val="112"/>
        </w:rPr>
        <w:t>招</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标</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文</w:t>
      </w:r>
      <w:r>
        <w:rPr>
          <w:rFonts w:hint="eastAsia" w:ascii="宋体" w:hAnsi="宋体"/>
          <w:b/>
          <w:color w:val="000000"/>
          <w:spacing w:val="-8"/>
          <w:sz w:val="112"/>
          <w:szCs w:val="112"/>
          <w:lang w:val="en-US" w:eastAsia="zh-CN"/>
        </w:rPr>
        <w:t xml:space="preserve"> </w:t>
      </w:r>
      <w:r>
        <w:rPr>
          <w:rFonts w:hint="eastAsia" w:ascii="宋体" w:hAnsi="宋体"/>
          <w:b/>
          <w:color w:val="000000"/>
          <w:spacing w:val="-8"/>
          <w:sz w:val="112"/>
          <w:szCs w:val="112"/>
        </w:rPr>
        <w:t>件</w:t>
      </w:r>
    </w:p>
    <w:p>
      <w:pPr>
        <w:pStyle w:val="23"/>
        <w:jc w:val="center"/>
        <w:rPr>
          <w:rFonts w:hint="eastAsia" w:ascii="宋体" w:hAnsi="宋体" w:cs="Times New Roman"/>
          <w:b/>
          <w:color w:val="000000"/>
          <w:kern w:val="2"/>
          <w:sz w:val="30"/>
          <w:szCs w:val="30"/>
          <w:u w:val="none"/>
          <w:lang w:val="en-US" w:eastAsia="zh-CN" w:bidi="ar-SA"/>
        </w:rPr>
      </w:pPr>
    </w:p>
    <w:p>
      <w:pPr>
        <w:pStyle w:val="23"/>
        <w:jc w:val="center"/>
        <w:rPr>
          <w:rFonts w:hint="default" w:ascii="Times New Roman" w:hAnsi="Times New Roman" w:eastAsia="仿宋_GB2312"/>
          <w:color w:val="FF0000"/>
          <w:sz w:val="32"/>
          <w:szCs w:val="32"/>
          <w:lang w:val="en-US"/>
        </w:rPr>
      </w:pPr>
      <w:r>
        <w:rPr>
          <w:rFonts w:hint="eastAsia" w:ascii="宋体" w:hAnsi="宋体" w:cs="Times New Roman"/>
          <w:b/>
          <w:color w:val="000000"/>
          <w:kern w:val="2"/>
          <w:sz w:val="32"/>
          <w:szCs w:val="32"/>
          <w:u w:val="none"/>
          <w:lang w:val="en-US" w:eastAsia="zh-CN" w:bidi="ar-SA"/>
        </w:rPr>
        <w:t>项目编号：</w:t>
      </w:r>
      <w:r>
        <w:rPr>
          <w:rFonts w:hint="eastAsia" w:ascii="宋体" w:hAnsi="宋体" w:cs="Times New Roman"/>
          <w:b/>
          <w:color w:val="FF0000"/>
          <w:kern w:val="2"/>
          <w:sz w:val="32"/>
          <w:szCs w:val="32"/>
          <w:u w:val="none"/>
          <w:lang w:val="en-US" w:eastAsia="zh-CN" w:bidi="ar-SA"/>
        </w:rPr>
        <w:t>TF</w:t>
      </w:r>
      <w:r>
        <w:rPr>
          <w:rFonts w:hint="eastAsia" w:hAnsi="宋体" w:cs="Times New Roman"/>
          <w:b/>
          <w:color w:val="FF0000"/>
          <w:kern w:val="2"/>
          <w:sz w:val="32"/>
          <w:szCs w:val="32"/>
          <w:u w:val="none"/>
          <w:lang w:val="en-US" w:eastAsia="zh-CN" w:bidi="ar-SA"/>
        </w:rPr>
        <w:t>ZB</w:t>
      </w:r>
      <w:r>
        <w:rPr>
          <w:rFonts w:hint="eastAsia" w:ascii="宋体" w:hAnsi="宋体" w:cs="Times New Roman"/>
          <w:b/>
          <w:color w:val="FF0000"/>
          <w:kern w:val="2"/>
          <w:sz w:val="32"/>
          <w:szCs w:val="32"/>
          <w:u w:val="none"/>
          <w:lang w:val="en-US" w:eastAsia="zh-CN" w:bidi="ar-SA"/>
        </w:rPr>
        <w:t>-2022-00</w:t>
      </w:r>
      <w:r>
        <w:rPr>
          <w:rFonts w:hint="eastAsia" w:hAnsi="宋体" w:cs="Times New Roman"/>
          <w:b/>
          <w:color w:val="FF0000"/>
          <w:kern w:val="2"/>
          <w:sz w:val="32"/>
          <w:szCs w:val="32"/>
          <w:u w:val="none"/>
          <w:lang w:val="en-US" w:eastAsia="zh-CN" w:bidi="ar-SA"/>
        </w:rPr>
        <w:t>3</w:t>
      </w:r>
    </w:p>
    <w:p>
      <w:pPr>
        <w:spacing w:line="360" w:lineRule="auto"/>
        <w:jc w:val="both"/>
        <w:rPr>
          <w:rFonts w:hint="eastAsia" w:hAnsi="宋体"/>
          <w:b/>
          <w:color w:val="000000"/>
          <w:sz w:val="30"/>
          <w:szCs w:val="30"/>
          <w:lang w:val="en-US" w:eastAsia="zh-CN"/>
        </w:rPr>
      </w:pPr>
      <w:r>
        <w:rPr>
          <w:rFonts w:hint="eastAsia" w:hAnsi="宋体"/>
          <w:b/>
          <w:color w:val="000000"/>
          <w:sz w:val="30"/>
          <w:szCs w:val="30"/>
          <w:lang w:val="en-US" w:eastAsia="zh-CN"/>
        </w:rPr>
        <w:t xml:space="preserve">  </w:t>
      </w:r>
    </w:p>
    <w:p>
      <w:pPr>
        <w:spacing w:line="360" w:lineRule="auto"/>
        <w:ind w:left="538"/>
        <w:jc w:val="center"/>
        <w:rPr>
          <w:rFonts w:hint="eastAsia" w:hAnsi="宋体"/>
          <w:b/>
          <w:color w:val="000000"/>
          <w:sz w:val="30"/>
          <w:szCs w:val="30"/>
          <w:lang w:val="en-US" w:eastAsia="zh-CN"/>
        </w:rPr>
      </w:pPr>
    </w:p>
    <w:p>
      <w:pPr>
        <w:spacing w:line="360" w:lineRule="auto"/>
        <w:ind w:left="538"/>
        <w:jc w:val="center"/>
        <w:rPr>
          <w:rFonts w:hint="eastAsia" w:hAnsi="宋体"/>
          <w:b/>
          <w:color w:val="000000"/>
          <w:sz w:val="30"/>
          <w:szCs w:val="30"/>
          <w:lang w:val="en-US" w:eastAsia="zh-CN"/>
        </w:rPr>
      </w:pPr>
    </w:p>
    <w:p>
      <w:pPr>
        <w:pStyle w:val="2"/>
        <w:rPr>
          <w:rFonts w:hint="eastAsia"/>
          <w:lang w:val="en-US" w:eastAsia="zh-CN"/>
        </w:rPr>
      </w:pPr>
    </w:p>
    <w:p>
      <w:pPr>
        <w:spacing w:line="360" w:lineRule="auto"/>
        <w:ind w:left="538"/>
        <w:jc w:val="center"/>
        <w:rPr>
          <w:rFonts w:hint="eastAsia" w:hAnsi="宋体"/>
          <w:b/>
          <w:color w:val="000000"/>
          <w:sz w:val="30"/>
          <w:szCs w:val="30"/>
          <w:lang w:val="en-US" w:eastAsia="zh-CN"/>
        </w:rPr>
      </w:pPr>
    </w:p>
    <w:p>
      <w:pPr>
        <w:spacing w:line="360" w:lineRule="auto"/>
        <w:ind w:firstLine="2249" w:firstLineChars="700"/>
        <w:jc w:val="left"/>
        <w:rPr>
          <w:rFonts w:hint="default" w:ascii="宋体" w:hAnsi="宋体" w:eastAsia="宋体" w:cs="Times New Roman"/>
          <w:b/>
          <w:color w:val="000000"/>
          <w:kern w:val="2"/>
          <w:sz w:val="32"/>
          <w:szCs w:val="32"/>
          <w:u w:val="none"/>
          <w:lang w:val="en-US" w:eastAsia="zh-CN" w:bidi="ar-SA"/>
        </w:rPr>
      </w:pPr>
      <w:r>
        <w:rPr>
          <w:rFonts w:hint="eastAsia" w:hAnsi="宋体"/>
          <w:b/>
          <w:color w:val="000000"/>
          <w:sz w:val="32"/>
          <w:szCs w:val="32"/>
          <w:lang w:val="en-US" w:eastAsia="zh-CN"/>
        </w:rPr>
        <w:t>采购</w:t>
      </w:r>
      <w:r>
        <w:rPr>
          <w:rFonts w:hint="eastAsia" w:hAnsi="宋体"/>
          <w:b/>
          <w:color w:val="000000"/>
          <w:sz w:val="32"/>
          <w:szCs w:val="32"/>
        </w:rPr>
        <w:t>人：</w:t>
      </w:r>
      <w:r>
        <w:rPr>
          <w:rFonts w:hint="default" w:ascii="宋体" w:hAnsi="宋体" w:eastAsia="宋体" w:cs="Times New Roman"/>
          <w:b/>
          <w:color w:val="000000"/>
          <w:kern w:val="2"/>
          <w:sz w:val="32"/>
          <w:szCs w:val="32"/>
          <w:u w:val="none"/>
          <w:lang w:val="en-US" w:eastAsia="zh-CN" w:bidi="ar-SA"/>
        </w:rPr>
        <w:t>潍坊天福化学科技有限公司</w:t>
      </w:r>
    </w:p>
    <w:p>
      <w:pPr>
        <w:spacing w:line="360" w:lineRule="auto"/>
        <w:ind w:firstLine="2249" w:firstLineChars="700"/>
        <w:jc w:val="left"/>
        <w:rPr>
          <w:rFonts w:hint="default" w:ascii="宋体" w:hAnsi="宋体" w:eastAsia="宋体" w:cs="Times New Roman"/>
          <w:b/>
          <w:color w:val="000000"/>
          <w:kern w:val="2"/>
          <w:sz w:val="32"/>
          <w:szCs w:val="32"/>
          <w:u w:val="single"/>
          <w:lang w:val="en-US" w:eastAsia="zh-CN" w:bidi="ar-SA"/>
        </w:rPr>
      </w:pPr>
      <w:r>
        <w:rPr>
          <w:rFonts w:hint="eastAsia" w:ascii="宋体" w:hAnsi="宋体" w:cs="Times New Roman"/>
          <w:b/>
          <w:color w:val="000000"/>
          <w:kern w:val="2"/>
          <w:sz w:val="32"/>
          <w:szCs w:val="32"/>
          <w:u w:val="none"/>
          <w:lang w:val="en-US" w:eastAsia="zh-CN" w:bidi="ar-SA"/>
        </w:rPr>
        <w:t>日  期：</w:t>
      </w:r>
      <w:r>
        <w:rPr>
          <w:rFonts w:hint="eastAsia" w:hAnsi="宋体"/>
          <w:b/>
          <w:color w:val="000000"/>
          <w:sz w:val="32"/>
          <w:szCs w:val="32"/>
        </w:rPr>
        <w:t>二〇</w:t>
      </w:r>
      <w:r>
        <w:rPr>
          <w:rFonts w:hint="eastAsia" w:hAnsi="宋体"/>
          <w:b/>
          <w:color w:val="000000"/>
          <w:sz w:val="32"/>
          <w:szCs w:val="32"/>
          <w:lang w:eastAsia="zh-CN"/>
        </w:rPr>
        <w:t>二二</w:t>
      </w:r>
      <w:r>
        <w:rPr>
          <w:rFonts w:hint="eastAsia" w:hAnsi="宋体"/>
          <w:b/>
          <w:color w:val="000000"/>
          <w:sz w:val="32"/>
          <w:szCs w:val="32"/>
        </w:rPr>
        <w:t>年</w:t>
      </w:r>
      <w:r>
        <w:rPr>
          <w:rFonts w:hint="eastAsia" w:hAnsi="宋体"/>
          <w:b/>
          <w:color w:val="000000"/>
          <w:sz w:val="32"/>
          <w:szCs w:val="32"/>
          <w:lang w:val="en-US" w:eastAsia="zh-CN"/>
        </w:rPr>
        <w:t xml:space="preserve"> 九 </w:t>
      </w:r>
      <w:r>
        <w:rPr>
          <w:rFonts w:hint="eastAsia" w:hAnsi="宋体"/>
          <w:b/>
          <w:color w:val="000000"/>
          <w:sz w:val="32"/>
          <w:szCs w:val="32"/>
        </w:rPr>
        <w:t>月</w:t>
      </w:r>
    </w:p>
    <w:p>
      <w:pPr>
        <w:spacing w:line="360" w:lineRule="auto"/>
        <w:ind w:left="538" w:firstLine="2108" w:firstLineChars="700"/>
        <w:jc w:val="both"/>
        <w:rPr>
          <w:rFonts w:hint="default" w:ascii="宋体" w:hAnsi="宋体" w:eastAsia="宋体" w:cs="Times New Roman"/>
          <w:b/>
          <w:color w:val="000000"/>
          <w:kern w:val="2"/>
          <w:sz w:val="30"/>
          <w:szCs w:val="30"/>
          <w:u w:val="single"/>
          <w:lang w:val="en-US" w:eastAsia="zh-CN" w:bidi="ar-SA"/>
        </w:rPr>
      </w:pPr>
      <w:r>
        <w:rPr>
          <w:rFonts w:hint="eastAsia" w:ascii="宋体" w:hAnsi="宋体" w:cs="Times New Roman"/>
          <w:b/>
          <w:color w:val="000000"/>
          <w:kern w:val="2"/>
          <w:sz w:val="30"/>
          <w:szCs w:val="30"/>
          <w:u w:val="none"/>
          <w:lang w:val="en-US" w:eastAsia="zh-CN" w:bidi="ar-SA"/>
        </w:rPr>
        <w:t xml:space="preserve">          </w:t>
      </w:r>
    </w:p>
    <w:p>
      <w:pPr>
        <w:pStyle w:val="23"/>
        <w:jc w:val="left"/>
        <w:rPr>
          <w:rFonts w:hAnsi="宋体"/>
          <w:b/>
          <w:color w:val="000000"/>
          <w:sz w:val="30"/>
          <w:szCs w:val="30"/>
        </w:rPr>
      </w:pPr>
    </w:p>
    <w:p>
      <w:pPr>
        <w:pStyle w:val="23"/>
        <w:ind w:firstLine="1506" w:firstLineChars="500"/>
        <w:jc w:val="left"/>
        <w:rPr>
          <w:rFonts w:hAnsi="宋体"/>
          <w:b/>
          <w:color w:val="000000"/>
          <w:sz w:val="30"/>
          <w:szCs w:val="30"/>
        </w:rPr>
      </w:pPr>
    </w:p>
    <w:p>
      <w:pPr>
        <w:spacing w:before="0" w:beforeLines="0" w:after="0" w:afterLines="0" w:line="240" w:lineRule="auto"/>
        <w:ind w:left="0" w:leftChars="0" w:right="0" w:rightChars="0" w:firstLine="0" w:firstLineChars="0"/>
        <w:jc w:val="center"/>
        <w:rPr>
          <w:rFonts w:ascii="宋体" w:hAnsi="宋体" w:eastAsia="宋体" w:cs="Times New Roman"/>
          <w:b/>
          <w:bCs/>
          <w:sz w:val="30"/>
          <w:szCs w:val="30"/>
          <w:lang w:val="en-US" w:eastAsia="zh-CN" w:bidi="ar-SA"/>
        </w:rPr>
        <w:sectPr>
          <w:headerReference r:id="rId5" w:type="first"/>
          <w:footerReference r:id="rId6" w:type="first"/>
          <w:headerReference r:id="rId3" w:type="default"/>
          <w:headerReference r:id="rId4" w:type="even"/>
          <w:pgSz w:w="11907" w:h="16840" w:orient="landscape"/>
          <w:pgMar w:top="1440" w:right="1083" w:bottom="1440" w:left="1083" w:header="907" w:footer="907" w:gutter="0"/>
          <w:pgNumType w:fmt="decimal" w:start="1"/>
          <w:cols w:space="720" w:num="1"/>
          <w:titlePg/>
          <w:docGrid w:type="lines" w:linePitch="271" w:charSpace="0"/>
        </w:sectPr>
      </w:pPr>
      <w:bookmarkStart w:id="0" w:name="_Toc105924704"/>
      <w:bookmarkStart w:id="1" w:name="_Toc118112297"/>
    </w:p>
    <w:sdt>
      <w:sdtPr>
        <w:rPr>
          <w:rFonts w:ascii="宋体" w:hAnsi="宋体" w:eastAsia="宋体" w:cs="Times New Roman"/>
          <w:b/>
          <w:bCs/>
          <w:sz w:val="30"/>
          <w:szCs w:val="30"/>
          <w:lang w:val="en-US" w:eastAsia="zh-CN" w:bidi="ar-SA"/>
        </w:rPr>
        <w:id w:val="147480684"/>
        <w15:color w:val="DBDBDB"/>
        <w:docPartObj>
          <w:docPartGallery w:val="Table of Contents"/>
          <w:docPartUnique/>
        </w:docPartObj>
      </w:sdtPr>
      <w:sdtEndPr>
        <w:rPr>
          <w:rFonts w:hint="eastAsia" w:ascii="Times New Roman" w:hAnsi="Times New Roman" w:eastAsia="宋体" w:cs="Times New Roman"/>
          <w:b/>
          <w:bCs/>
          <w:kern w:val="44"/>
          <w:sz w:val="18"/>
          <w:szCs w:val="3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b/>
              <w:bCs/>
              <w:sz w:val="30"/>
              <w:szCs w:val="30"/>
              <w:lang w:val="en-US" w:eastAsia="zh-CN" w:bidi="ar-SA"/>
            </w:rPr>
          </w:pPr>
          <w:bookmarkStart w:id="2" w:name="_Toc99119870"/>
          <w:bookmarkStart w:id="3" w:name="_Toc362425072"/>
        </w:p>
        <w:p>
          <w:pPr>
            <w:spacing w:before="0" w:beforeLines="0" w:after="0" w:afterLines="0" w:line="240" w:lineRule="auto"/>
            <w:ind w:left="0" w:leftChars="0" w:right="0" w:rightChars="0" w:firstLine="0" w:firstLineChars="0"/>
            <w:jc w:val="center"/>
            <w:rPr>
              <w:b/>
              <w:bCs/>
              <w:sz w:val="30"/>
              <w:szCs w:val="30"/>
            </w:rPr>
          </w:pPr>
          <w:r>
            <w:rPr>
              <w:rFonts w:ascii="宋体" w:hAnsi="宋体" w:eastAsia="宋体"/>
              <w:b/>
              <w:bCs/>
              <w:sz w:val="32"/>
              <w:szCs w:val="32"/>
            </w:rPr>
            <w:t>目录</w:t>
          </w:r>
        </w:p>
        <w:p>
          <w:pPr>
            <w:pStyle w:val="137"/>
            <w:tabs>
              <w:tab w:val="right" w:leader="dot" w:pos="9741"/>
            </w:tabs>
            <w:spacing w:line="360" w:lineRule="auto"/>
            <w:rPr>
              <w:rFonts w:hint="eastAsia" w:ascii="宋体" w:hAnsi="宋体" w:eastAsia="宋体" w:cs="宋体"/>
              <w:sz w:val="24"/>
              <w:szCs w:val="24"/>
            </w:rPr>
          </w:pPr>
          <w:r>
            <w:rPr>
              <w:rFonts w:hint="eastAsia"/>
              <w:sz w:val="32"/>
              <w:szCs w:val="32"/>
              <w:lang w:eastAsia="zh-CN"/>
            </w:rPr>
            <w:fldChar w:fldCharType="begin"/>
          </w:r>
          <w:r>
            <w:rPr>
              <w:rFonts w:hint="eastAsia"/>
              <w:sz w:val="32"/>
              <w:szCs w:val="32"/>
              <w:lang w:eastAsia="zh-CN"/>
            </w:rPr>
            <w:instrText xml:space="preserve">TOC \o "1-2" \h \u </w:instrText>
          </w:r>
          <w:r>
            <w:rPr>
              <w:rFonts w:hint="eastAsia"/>
              <w:sz w:val="32"/>
              <w:szCs w:val="32"/>
              <w:lang w:eastAsia="zh-CN"/>
            </w:rPr>
            <w:fldChar w:fldCharType="separate"/>
          </w: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_Toc11743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招</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标</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公</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告</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_Toc11743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_Toc5093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第一章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lang w:eastAsia="zh-CN"/>
            </w:rPr>
            <w:t>磋商</w:t>
          </w:r>
          <w:r>
            <w:rPr>
              <w:rFonts w:hint="eastAsia" w:ascii="宋体" w:hAnsi="宋体" w:eastAsia="宋体" w:cs="宋体"/>
              <w:b/>
              <w:sz w:val="24"/>
              <w:szCs w:val="24"/>
            </w:rPr>
            <w:t>须知前附表及磋商须知</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_Toc5093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4</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_Toc28064 </w:instrText>
          </w:r>
          <w:r>
            <w:rPr>
              <w:rFonts w:hint="eastAsia" w:ascii="宋体" w:hAnsi="宋体" w:eastAsia="宋体" w:cs="宋体"/>
              <w:sz w:val="24"/>
              <w:szCs w:val="24"/>
              <w:lang w:eastAsia="zh-CN"/>
            </w:rPr>
            <w:fldChar w:fldCharType="separate"/>
          </w:r>
          <w:r>
            <w:rPr>
              <w:rFonts w:hint="eastAsia" w:ascii="宋体" w:hAnsi="宋体" w:eastAsia="宋体" w:cs="宋体"/>
              <w:bCs w:val="0"/>
              <w:sz w:val="24"/>
              <w:szCs w:val="24"/>
            </w:rPr>
            <w:t>一、</w:t>
          </w:r>
          <w:r>
            <w:rPr>
              <w:rFonts w:hint="eastAsia" w:ascii="宋体" w:hAnsi="宋体" w:eastAsia="宋体" w:cs="宋体"/>
              <w:bCs w:val="0"/>
              <w:sz w:val="24"/>
              <w:szCs w:val="24"/>
              <w:lang w:eastAsia="zh-CN"/>
            </w:rPr>
            <w:t>磋商</w:t>
          </w:r>
          <w:r>
            <w:rPr>
              <w:rFonts w:hint="eastAsia" w:ascii="宋体" w:hAnsi="宋体" w:eastAsia="宋体" w:cs="宋体"/>
              <w:bCs w:val="0"/>
              <w:sz w:val="24"/>
              <w:szCs w:val="24"/>
            </w:rPr>
            <w:t>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_Toc28064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_Toc17277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二、磋商须知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_Toc17277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_Toc24040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第二章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采购内容及服务要求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_Toc24040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10</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_Toc11028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一、 项目概况及采购内容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_Toc11028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8"/>
            <w:tabs>
              <w:tab w:val="right" w:leader="dot" w:pos="9741"/>
            </w:tabs>
            <w:spacing w:line="360" w:lineRule="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\l _Toc23803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二、 技术要求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_Toc23803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lang w:eastAsia="zh-CN"/>
            </w:rPr>
            <w:fldChar w:fldCharType="end"/>
          </w:r>
        </w:p>
        <w:p>
          <w:pPr>
            <w:pStyle w:val="137"/>
            <w:tabs>
              <w:tab w:val="right" w:leader="dot" w:pos="9741"/>
            </w:tabs>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_Toc28402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lang w:eastAsia="zh-CN"/>
            </w:rPr>
            <w:t>第三章</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合同条款</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_Toc28402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11</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spacing w:line="360" w:lineRule="auto"/>
            <w:rPr>
              <w:b/>
            </w:rPr>
          </w:pPr>
          <w:r>
            <w:rPr>
              <w:rFonts w:hint="eastAsia" w:ascii="宋体" w:hAnsi="宋体" w:eastAsia="宋体" w:cs="宋体"/>
              <w:b/>
              <w:sz w:val="24"/>
              <w:szCs w:val="24"/>
              <w:lang w:eastAsia="zh-CN"/>
            </w:rPr>
            <w:fldChar w:fldCharType="begin"/>
          </w:r>
          <w:r>
            <w:rPr>
              <w:rFonts w:hint="eastAsia" w:ascii="宋体" w:hAnsi="宋体" w:eastAsia="宋体" w:cs="宋体"/>
              <w:b/>
              <w:sz w:val="24"/>
              <w:szCs w:val="24"/>
              <w:lang w:eastAsia="zh-CN"/>
            </w:rPr>
            <w:instrText xml:space="preserve"> HYPERLINK \l _Toc9785 </w:instrText>
          </w:r>
          <w:r>
            <w:rPr>
              <w:rFonts w:hint="eastAsia" w:ascii="宋体" w:hAnsi="宋体" w:eastAsia="宋体" w:cs="宋体"/>
              <w:b/>
              <w:sz w:val="24"/>
              <w:szCs w:val="24"/>
              <w:lang w:eastAsia="zh-CN"/>
            </w:rPr>
            <w:fldChar w:fldCharType="separate"/>
          </w:r>
          <w:r>
            <w:rPr>
              <w:rFonts w:hint="eastAsia" w:ascii="宋体" w:hAnsi="宋体" w:eastAsia="宋体" w:cs="宋体"/>
              <w:b/>
              <w:sz w:val="24"/>
              <w:szCs w:val="24"/>
            </w:rPr>
            <w:t>第四章  响应文件（格式）</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_Toc9785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14</w:t>
          </w:r>
          <w:r>
            <w:rPr>
              <w:rFonts w:hint="eastAsia" w:ascii="宋体" w:hAnsi="宋体" w:eastAsia="宋体" w:cs="宋体"/>
              <w:b/>
              <w:sz w:val="24"/>
              <w:szCs w:val="24"/>
            </w:rPr>
            <w:fldChar w:fldCharType="end"/>
          </w:r>
          <w:r>
            <w:rPr>
              <w:rFonts w:hint="eastAsia" w:ascii="宋体" w:hAnsi="宋体" w:eastAsia="宋体" w:cs="宋体"/>
              <w:b/>
              <w:sz w:val="24"/>
              <w:szCs w:val="24"/>
              <w:lang w:eastAsia="zh-CN"/>
            </w:rPr>
            <w:fldChar w:fldCharType="end"/>
          </w:r>
        </w:p>
        <w:p>
          <w:pPr>
            <w:pStyle w:val="137"/>
            <w:tabs>
              <w:tab w:val="right" w:leader="dot" w:pos="9741"/>
            </w:tabs>
            <w:rPr>
              <w:b/>
            </w:rPr>
          </w:pPr>
        </w:p>
        <w:p>
          <w:pPr>
            <w:pStyle w:val="5"/>
            <w:bidi w:val="0"/>
            <w:jc w:val="both"/>
            <w:outlineLvl w:val="9"/>
            <w:rPr>
              <w:rFonts w:hint="eastAsia"/>
              <w:sz w:val="32"/>
              <w:szCs w:val="32"/>
              <w:lang w:eastAsia="zh-CN"/>
            </w:rPr>
          </w:pPr>
          <w:r>
            <w:rPr>
              <w:rFonts w:hint="eastAsia"/>
              <w:b/>
              <w:szCs w:val="32"/>
              <w:lang w:eastAsia="zh-CN"/>
            </w:rPr>
            <w:fldChar w:fldCharType="end"/>
          </w:r>
        </w:p>
      </w:sdtContent>
    </w:sdt>
    <w:p>
      <w:pPr>
        <w:pStyle w:val="5"/>
        <w:bidi w:val="0"/>
        <w:outlineLvl w:val="0"/>
        <w:rPr>
          <w:rFonts w:hint="eastAsia"/>
          <w:sz w:val="32"/>
          <w:szCs w:val="32"/>
          <w:lang w:eastAsia="zh-CN"/>
        </w:rPr>
      </w:pPr>
      <w:bookmarkStart w:id="4" w:name="_Toc11743"/>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tabs>
          <w:tab w:val="left" w:pos="8127"/>
        </w:tabs>
        <w:bidi w:val="0"/>
        <w:jc w:val="left"/>
        <w:outlineLvl w:val="0"/>
        <w:rPr>
          <w:rFonts w:hint="eastAsia"/>
          <w:sz w:val="32"/>
          <w:szCs w:val="32"/>
          <w:lang w:eastAsia="zh-CN"/>
        </w:rPr>
      </w:pPr>
      <w:r>
        <w:rPr>
          <w:rFonts w:hint="eastAsia"/>
          <w:sz w:val="32"/>
          <w:szCs w:val="32"/>
          <w:lang w:eastAsia="zh-CN"/>
        </w:rPr>
        <w:tab/>
      </w: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pStyle w:val="5"/>
        <w:bidi w:val="0"/>
        <w:outlineLvl w:val="0"/>
        <w:rPr>
          <w:rFonts w:hint="eastAsia"/>
          <w:sz w:val="32"/>
          <w:szCs w:val="32"/>
          <w:lang w:eastAsia="zh-CN"/>
        </w:rPr>
      </w:pPr>
    </w:p>
    <w:p>
      <w:pPr>
        <w:rPr>
          <w:rFonts w:hint="eastAsia"/>
          <w:sz w:val="32"/>
          <w:szCs w:val="32"/>
          <w:lang w:eastAsia="zh-CN"/>
        </w:rPr>
      </w:pPr>
    </w:p>
    <w:p>
      <w:pPr>
        <w:pStyle w:val="2"/>
        <w:rPr>
          <w:rFonts w:hint="eastAsia"/>
          <w:lang w:eastAsia="zh-CN"/>
        </w:rPr>
      </w:pPr>
    </w:p>
    <w:p>
      <w:pPr>
        <w:pStyle w:val="5"/>
        <w:bidi w:val="0"/>
        <w:jc w:val="both"/>
        <w:outlineLvl w:val="0"/>
        <w:rPr>
          <w:rFonts w:hint="eastAsia" w:ascii="宋体" w:hAnsi="宋体" w:eastAsia="宋体" w:cs="宋体"/>
          <w:sz w:val="32"/>
          <w:szCs w:val="32"/>
          <w:lang w:eastAsia="zh-CN"/>
        </w:rPr>
        <w:sectPr>
          <w:headerReference r:id="rId9" w:type="first"/>
          <w:footerReference r:id="rId12" w:type="first"/>
          <w:headerReference r:id="rId7" w:type="default"/>
          <w:footerReference r:id="rId10" w:type="default"/>
          <w:headerReference r:id="rId8" w:type="even"/>
          <w:footerReference r:id="rId11" w:type="even"/>
          <w:pgSz w:w="11907" w:h="16840" w:orient="landscape"/>
          <w:pgMar w:top="1440" w:right="1083" w:bottom="1440" w:left="1083" w:header="907" w:footer="907" w:gutter="0"/>
          <w:pgNumType w:fmt="decimal" w:start="1"/>
          <w:cols w:space="720" w:num="1"/>
          <w:titlePg/>
          <w:docGrid w:type="lines" w:linePitch="271" w:charSpace="0"/>
        </w:sectPr>
      </w:pPr>
    </w:p>
    <w:p>
      <w:pPr>
        <w:pStyle w:val="5"/>
        <w:bidi w:val="0"/>
        <w:jc w:val="both"/>
        <w:outlineLvl w:val="0"/>
        <w:rPr>
          <w:rFonts w:hint="eastAsia" w:ascii="宋体" w:hAnsi="宋体" w:eastAsia="宋体" w:cs="宋体"/>
          <w:sz w:val="32"/>
          <w:szCs w:val="32"/>
          <w:lang w:eastAsia="zh-CN"/>
        </w:rPr>
      </w:pPr>
    </w:p>
    <w:p>
      <w:pPr>
        <w:pStyle w:val="5"/>
        <w:bidi w:val="0"/>
        <w:jc w:val="center"/>
        <w:outlineLvl w:val="0"/>
        <w:rPr>
          <w:rFonts w:hint="eastAsia" w:ascii="宋体" w:hAnsi="宋体" w:eastAsia="宋体" w:cs="宋体"/>
          <w:sz w:val="32"/>
          <w:szCs w:val="32"/>
        </w:rPr>
      </w:pPr>
      <w:r>
        <w:rPr>
          <w:rFonts w:hint="eastAsia" w:ascii="宋体" w:hAnsi="宋体" w:eastAsia="宋体" w:cs="宋体"/>
          <w:sz w:val="32"/>
          <w:szCs w:val="32"/>
          <w:lang w:eastAsia="zh-CN"/>
        </w:rPr>
        <w:t>招</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标</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公</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告</w:t>
      </w:r>
      <w:bookmarkEnd w:id="2"/>
      <w:bookmarkEnd w:id="4"/>
    </w:p>
    <w:p>
      <w:pPr>
        <w:pStyle w:val="4"/>
        <w:spacing w:line="360" w:lineRule="auto"/>
        <w:ind w:firstLine="0"/>
        <w:jc w:val="center"/>
        <w:rPr>
          <w:rFonts w:hint="eastAsia" w:ascii="宋体" w:hAnsi="宋体" w:eastAsia="宋体" w:cs="宋体"/>
          <w:sz w:val="24"/>
          <w:szCs w:val="24"/>
        </w:rPr>
      </w:pPr>
    </w:p>
    <w:p>
      <w:pPr>
        <w:pStyle w:val="4"/>
        <w:spacing w:line="360" w:lineRule="auto"/>
        <w:ind w:firstLine="0"/>
        <w:jc w:val="center"/>
        <w:outlineLvl w:val="1"/>
        <w:rPr>
          <w:rFonts w:hint="eastAsia" w:ascii="宋体" w:hAnsi="宋体" w:eastAsia="宋体" w:cs="宋体"/>
          <w:sz w:val="24"/>
          <w:szCs w:val="24"/>
        </w:rPr>
      </w:pPr>
      <w:bookmarkStart w:id="5" w:name="_Toc18044"/>
      <w:r>
        <w:rPr>
          <w:rFonts w:hint="eastAsia" w:ascii="宋体" w:hAnsi="宋体" w:eastAsia="宋体" w:cs="宋体"/>
          <w:sz w:val="24"/>
          <w:szCs w:val="24"/>
        </w:rPr>
        <w:t>（招标编号：</w:t>
      </w:r>
      <w:r>
        <w:rPr>
          <w:rFonts w:hint="eastAsia" w:ascii="宋体" w:hAnsi="宋体" w:eastAsia="宋体" w:cs="宋体"/>
          <w:color w:val="FF0000"/>
          <w:sz w:val="24"/>
          <w:szCs w:val="24"/>
          <w:lang w:val="en-US" w:eastAsia="zh-CN"/>
        </w:rPr>
        <w:t>TF</w:t>
      </w:r>
      <w:r>
        <w:rPr>
          <w:rFonts w:hint="eastAsia" w:ascii="宋体" w:hAnsi="宋体" w:cs="宋体"/>
          <w:color w:val="FF0000"/>
          <w:sz w:val="24"/>
          <w:szCs w:val="24"/>
          <w:lang w:val="en-US" w:eastAsia="zh-CN"/>
        </w:rPr>
        <w:t>ZB</w:t>
      </w:r>
      <w:r>
        <w:rPr>
          <w:rFonts w:hint="eastAsia" w:ascii="宋体" w:hAnsi="宋体" w:eastAsia="宋体" w:cs="宋体"/>
          <w:color w:val="FF0000"/>
          <w:sz w:val="24"/>
          <w:szCs w:val="24"/>
        </w:rPr>
        <w:t>-2022-0</w:t>
      </w:r>
      <w:r>
        <w:rPr>
          <w:rFonts w:hint="eastAsia" w:ascii="宋体" w:hAnsi="宋体" w:eastAsia="宋体" w:cs="宋体"/>
          <w:color w:val="FF0000"/>
          <w:sz w:val="24"/>
          <w:szCs w:val="24"/>
          <w:lang w:val="en-US" w:eastAsia="zh-CN"/>
        </w:rPr>
        <w:t>0</w:t>
      </w:r>
      <w:r>
        <w:rPr>
          <w:rFonts w:hint="eastAsia" w:ascii="宋体" w:hAnsi="宋体" w:cs="宋体"/>
          <w:color w:val="FF0000"/>
          <w:sz w:val="24"/>
          <w:szCs w:val="24"/>
          <w:lang w:val="en-US" w:eastAsia="zh-CN"/>
        </w:rPr>
        <w:t>3</w:t>
      </w:r>
      <w:r>
        <w:rPr>
          <w:rFonts w:hint="eastAsia" w:ascii="宋体" w:hAnsi="宋体" w:eastAsia="宋体" w:cs="宋体"/>
          <w:sz w:val="24"/>
          <w:szCs w:val="24"/>
        </w:rPr>
        <w:t>）</w:t>
      </w:r>
      <w:bookmarkEnd w:id="5"/>
    </w:p>
    <w:bookmarkEnd w:id="0"/>
    <w:bookmarkEnd w:id="1"/>
    <w:bookmarkEnd w:id="3"/>
    <w:p>
      <w:pPr>
        <w:numPr>
          <w:ilvl w:val="0"/>
          <w:numId w:val="2"/>
        </w:numPr>
        <w:spacing w:line="360" w:lineRule="auto"/>
        <w:ind w:firstLine="480" w:firstLineChars="200"/>
        <w:jc w:val="both"/>
        <w:rPr>
          <w:rFonts w:hint="eastAsia" w:ascii="宋体" w:hAnsi="宋体" w:eastAsia="宋体" w:cs="宋体"/>
          <w:color w:val="000000"/>
          <w:sz w:val="24"/>
          <w:szCs w:val="24"/>
        </w:rPr>
      </w:pPr>
      <w:r>
        <w:rPr>
          <w:rFonts w:hint="eastAsia" w:ascii="宋体" w:hAnsi="宋体" w:eastAsia="宋体" w:cs="宋体"/>
          <w:color w:val="000000"/>
          <w:sz w:val="24"/>
          <w:szCs w:val="24"/>
        </w:rPr>
        <w:t>项目概况与招标范围</w:t>
      </w:r>
    </w:p>
    <w:p>
      <w:pPr>
        <w:numPr>
          <w:ilvl w:val="0"/>
          <w:numId w:val="0"/>
        </w:numPr>
        <w:spacing w:line="360" w:lineRule="auto"/>
        <w:ind w:firstLine="480" w:firstLineChars="200"/>
        <w:rPr>
          <w:rFonts w:hint="eastAsia" w:ascii="宋体" w:hAnsi="宋体" w:cs="宋体"/>
          <w:kern w:val="0"/>
          <w:sz w:val="24"/>
          <w:lang w:val="en-US" w:eastAsia="zh-CN"/>
        </w:rPr>
      </w:pPr>
      <w:r>
        <w:rPr>
          <w:rFonts w:hint="eastAsia" w:ascii="宋体" w:hAnsi="宋体" w:eastAsia="宋体" w:cs="宋体"/>
          <w:color w:val="000000"/>
          <w:sz w:val="24"/>
          <w:szCs w:val="24"/>
          <w:lang w:val="en-US" w:eastAsia="zh-CN"/>
        </w:rPr>
        <w:t>概况：</w:t>
      </w:r>
      <w:r>
        <w:rPr>
          <w:rFonts w:hint="eastAsia" w:ascii="宋体" w:hAnsi="宋体" w:cs="宋体"/>
          <w:kern w:val="0"/>
          <w:sz w:val="24"/>
          <w:lang w:val="en-US" w:eastAsia="zh-CN"/>
        </w:rPr>
        <w:t>天福变配电室土建</w:t>
      </w:r>
      <w:r>
        <w:rPr>
          <w:rFonts w:hint="eastAsia" w:ascii="宋体" w:hAnsi="宋体" w:cs="宋体"/>
          <w:kern w:val="0"/>
          <w:sz w:val="24"/>
          <w:lang w:eastAsia="zh-CN"/>
        </w:rPr>
        <w:t>工程</w:t>
      </w:r>
      <w:r>
        <w:rPr>
          <w:rFonts w:hint="eastAsia" w:ascii="宋体" w:hAnsi="宋体" w:cs="宋体"/>
          <w:kern w:val="0"/>
          <w:sz w:val="24"/>
          <w:lang w:val="en-US" w:eastAsia="zh-CN"/>
        </w:rPr>
        <w:t>项目</w:t>
      </w:r>
      <w:r>
        <w:rPr>
          <w:rFonts w:hint="eastAsia" w:ascii="宋体" w:hAnsi="宋体" w:cs="宋体"/>
          <w:kern w:val="0"/>
          <w:sz w:val="24"/>
          <w:lang w:eastAsia="zh-CN"/>
        </w:rPr>
        <w:t>招标内容为</w:t>
      </w:r>
      <w:r>
        <w:rPr>
          <w:rFonts w:hint="eastAsia" w:ascii="宋体" w:hAnsi="宋体" w:eastAsia="宋体" w:cs="宋体"/>
          <w:kern w:val="0"/>
          <w:sz w:val="24"/>
          <w:lang w:val="en-US" w:eastAsia="zh-CN"/>
        </w:rPr>
        <w:t>潍坊天福化学科技有限公司</w:t>
      </w:r>
      <w:r>
        <w:rPr>
          <w:rFonts w:hint="eastAsia" w:ascii="宋体" w:hAnsi="宋体" w:cs="宋体"/>
          <w:kern w:val="0"/>
          <w:sz w:val="24"/>
          <w:lang w:val="en-US" w:eastAsia="zh-CN"/>
        </w:rPr>
        <w:t>变配电室基建部分。建筑物为地上1层，总高度为6米，钢筋砼框架结构。由2间1000kva变压器室、1间2000kva变压器室、1间高压配电室、1间巡检室、1间发电机组室及低压配电室构成，所有建筑物位于现有建筑物内施工完成，详细参数参照图纸。</w:t>
      </w:r>
    </w:p>
    <w:p>
      <w:pPr>
        <w:numPr>
          <w:ilvl w:val="0"/>
          <w:numId w:val="0"/>
        </w:numPr>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范围：图纸设计内的全部施工内容。</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二、供应商</w:t>
      </w:r>
      <w:r>
        <w:rPr>
          <w:rFonts w:hint="eastAsia" w:ascii="宋体" w:hAnsi="宋体" w:eastAsia="宋体" w:cs="宋体"/>
          <w:color w:val="000000"/>
          <w:sz w:val="24"/>
          <w:szCs w:val="24"/>
        </w:rPr>
        <w:t>资格要求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kern w:val="0"/>
          <w:sz w:val="24"/>
          <w:szCs w:val="24"/>
          <w:lang w:eastAsia="zh-CN"/>
        </w:rPr>
      </w:pPr>
      <w:r>
        <w:rPr>
          <w:rFonts w:hint="eastAsia" w:cs="宋体"/>
          <w:color w:val="000000"/>
          <w:kern w:val="0"/>
          <w:sz w:val="24"/>
          <w:szCs w:val="24"/>
          <w:lang w:val="en-US" w:eastAsia="zh-CN"/>
        </w:rPr>
        <w:t>1、</w:t>
      </w:r>
      <w:r>
        <w:rPr>
          <w:rFonts w:hint="eastAsia" w:cs="宋体"/>
          <w:color w:val="000000"/>
          <w:kern w:val="0"/>
          <w:sz w:val="24"/>
          <w:szCs w:val="24"/>
        </w:rPr>
        <w:t>投标</w:t>
      </w:r>
      <w:r>
        <w:rPr>
          <w:rFonts w:hint="eastAsia" w:cs="宋体"/>
          <w:color w:val="000000"/>
          <w:kern w:val="0"/>
          <w:sz w:val="24"/>
          <w:szCs w:val="24"/>
          <w:lang w:eastAsia="zh-CN"/>
        </w:rPr>
        <w:t>单位</w:t>
      </w:r>
      <w:r>
        <w:rPr>
          <w:rFonts w:hint="eastAsia" w:cs="宋体"/>
          <w:color w:val="000000"/>
          <w:kern w:val="0"/>
          <w:sz w:val="24"/>
          <w:szCs w:val="24"/>
        </w:rPr>
        <w:t>资质：房屋建筑</w:t>
      </w:r>
      <w:r>
        <w:rPr>
          <w:rFonts w:hint="eastAsia" w:cs="宋体"/>
          <w:color w:val="000000"/>
          <w:kern w:val="0"/>
          <w:sz w:val="24"/>
          <w:szCs w:val="24"/>
          <w:lang w:val="en-US" w:eastAsia="zh-CN"/>
        </w:rPr>
        <w:t>三</w:t>
      </w:r>
      <w:r>
        <w:rPr>
          <w:rFonts w:hint="eastAsia" w:cs="宋体"/>
          <w:color w:val="000000"/>
          <w:kern w:val="0"/>
          <w:sz w:val="24"/>
          <w:szCs w:val="24"/>
        </w:rPr>
        <w:t>级（含）</w:t>
      </w:r>
      <w:r>
        <w:rPr>
          <w:rFonts w:hint="eastAsia" w:cs="宋体"/>
          <w:color w:val="000000"/>
          <w:kern w:val="0"/>
          <w:sz w:val="24"/>
          <w:szCs w:val="24"/>
          <w:lang w:eastAsia="zh-CN"/>
        </w:rPr>
        <w:t>及</w:t>
      </w:r>
      <w:r>
        <w:rPr>
          <w:rFonts w:hint="eastAsia" w:cs="宋体"/>
          <w:color w:val="000000"/>
          <w:kern w:val="0"/>
          <w:sz w:val="24"/>
          <w:szCs w:val="24"/>
        </w:rPr>
        <w:t>以上资质</w:t>
      </w:r>
      <w:r>
        <w:rPr>
          <w:rFonts w:hint="eastAsia" w:cs="宋体"/>
          <w:color w:val="000000"/>
          <w:kern w:val="0"/>
          <w:sz w:val="24"/>
          <w:szCs w:val="24"/>
          <w:lang w:eastAsia="zh-CN"/>
        </w:rPr>
        <w:t>。</w:t>
      </w:r>
    </w:p>
    <w:p>
      <w:pPr>
        <w:pStyle w:val="2"/>
        <w:rPr>
          <w:rFonts w:hint="eastAsia" w:ascii="宋体" w:hAnsi="宋体" w:eastAsia="宋体" w:cs="宋体"/>
          <w:color w:val="000000"/>
          <w:sz w:val="24"/>
          <w:szCs w:val="24"/>
        </w:rPr>
      </w:pPr>
      <w:r>
        <w:rPr>
          <w:rFonts w:hint="eastAsia" w:ascii="宋体" w:hAnsi="宋体" w:cs="宋体"/>
          <w:kern w:val="0"/>
          <w:sz w:val="24"/>
          <w:lang w:val="en-US" w:eastAsia="zh-CN"/>
        </w:rPr>
        <w:t>2、</w:t>
      </w:r>
      <w:r>
        <w:rPr>
          <w:rFonts w:ascii="宋体" w:hAnsi="宋体" w:cs="宋体"/>
          <w:kern w:val="0"/>
          <w:sz w:val="24"/>
        </w:rPr>
        <w:t>建设单位将根据投标单位的标函（内容、报价、施工组织设计方案）作详细研究和评估。在同等条件下，优先选择综合实力强、业绩优良</w:t>
      </w:r>
      <w:r>
        <w:rPr>
          <w:rFonts w:hint="eastAsia" w:ascii="宋体" w:hAnsi="宋体" w:cs="宋体"/>
          <w:kern w:val="0"/>
          <w:sz w:val="24"/>
        </w:rPr>
        <w:t>、工期短、价格优惠</w:t>
      </w:r>
      <w:r>
        <w:rPr>
          <w:rFonts w:ascii="宋体" w:hAnsi="宋体" w:cs="宋体"/>
          <w:kern w:val="0"/>
          <w:sz w:val="24"/>
        </w:rPr>
        <w:t>的施工企业中标承包本工程。</w:t>
      </w:r>
    </w:p>
    <w:p>
      <w:pPr>
        <w:spacing w:line="360" w:lineRule="auto"/>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本项目不允许联合体投标。</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工程质量要求符合国家和行</w:t>
      </w:r>
      <w:r>
        <w:rPr>
          <w:rFonts w:hint="eastAsia" w:ascii="宋体" w:hAnsi="宋体" w:eastAsia="宋体" w:cs="宋体"/>
          <w:color w:val="000000"/>
          <w:sz w:val="24"/>
          <w:szCs w:val="24"/>
          <w:lang w:eastAsia="zh-CN"/>
        </w:rPr>
        <w:t>业</w:t>
      </w:r>
      <w:r>
        <w:rPr>
          <w:rFonts w:hint="eastAsia" w:ascii="宋体" w:hAnsi="宋体" w:eastAsia="宋体" w:cs="宋体"/>
          <w:color w:val="000000"/>
          <w:sz w:val="24"/>
          <w:szCs w:val="24"/>
        </w:rPr>
        <w:t>技术规范。</w:t>
      </w:r>
    </w:p>
    <w:p>
      <w:p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招标文件的获取</w:t>
      </w:r>
    </w:p>
    <w:p>
      <w:pPr>
        <w:spacing w:line="360" w:lineRule="auto"/>
        <w:ind w:firstLine="480" w:firstLineChars="200"/>
        <w:rPr>
          <w:rFonts w:hint="eastAsia" w:ascii="宋体" w:hAnsi="宋体" w:cs="宋体"/>
          <w:color w:val="000000"/>
          <w:sz w:val="24"/>
          <w:szCs w:val="24"/>
          <w:lang w:eastAsia="zh-CN"/>
        </w:rPr>
      </w:pPr>
      <w:r>
        <w:rPr>
          <w:rFonts w:hint="eastAsia" w:ascii="宋体" w:hAnsi="宋体" w:eastAsia="宋体" w:cs="宋体"/>
          <w:color w:val="000000"/>
          <w:sz w:val="24"/>
          <w:szCs w:val="24"/>
        </w:rPr>
        <w:t>获取时间：从2022年</w:t>
      </w:r>
      <w:r>
        <w:rPr>
          <w:rFonts w:hint="eastAsia" w:ascii="宋体" w:hAnsi="宋体" w:cs="宋体"/>
          <w:color w:val="000000"/>
          <w:sz w:val="24"/>
          <w:szCs w:val="24"/>
          <w:lang w:val="en-US" w:eastAsia="zh-CN"/>
        </w:rPr>
        <w:t xml:space="preserve"> 9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12 </w:t>
      </w:r>
      <w:r>
        <w:rPr>
          <w:rFonts w:hint="eastAsia" w:ascii="宋体" w:hAnsi="宋体" w:eastAsia="宋体" w:cs="宋体"/>
          <w:color w:val="000000"/>
          <w:sz w:val="24"/>
          <w:szCs w:val="24"/>
        </w:rPr>
        <w:t>日到2022年</w:t>
      </w:r>
      <w:r>
        <w:rPr>
          <w:rFonts w:hint="eastAsia" w:ascii="宋体" w:hAnsi="宋体" w:cs="宋体"/>
          <w:color w:val="000000"/>
          <w:sz w:val="24"/>
          <w:szCs w:val="24"/>
          <w:lang w:val="en-US" w:eastAsia="zh-CN"/>
        </w:rPr>
        <w:t xml:space="preserve">9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19 </w:t>
      </w:r>
      <w:r>
        <w:rPr>
          <w:rFonts w:hint="eastAsia" w:ascii="宋体" w:hAnsi="宋体" w:eastAsia="宋体" w:cs="宋体"/>
          <w:color w:val="000000"/>
          <w:sz w:val="24"/>
          <w:szCs w:val="24"/>
        </w:rPr>
        <w:t>日</w:t>
      </w:r>
      <w:r>
        <w:rPr>
          <w:rFonts w:hint="eastAsia" w:ascii="宋体" w:hAnsi="宋体" w:cs="宋体"/>
          <w:color w:val="000000"/>
          <w:sz w:val="24"/>
          <w:szCs w:val="24"/>
          <w:lang w:eastAsia="zh-CN"/>
        </w:rPr>
        <w:t>。</w:t>
      </w:r>
    </w:p>
    <w:p>
      <w:pPr>
        <w:spacing w:line="360" w:lineRule="auto"/>
        <w:ind w:left="480" w:leftChars="240" w:firstLine="0" w:firstLineChars="0"/>
        <w:rPr>
          <w:rFonts w:hint="eastAsia" w:ascii="宋体" w:hAnsi="宋体" w:cs="宋体"/>
          <w:color w:val="000000"/>
          <w:sz w:val="24"/>
          <w:szCs w:val="24"/>
          <w:lang w:eastAsia="zh-CN"/>
        </w:rPr>
      </w:pPr>
      <w:r>
        <w:rPr>
          <w:rFonts w:hint="eastAsia" w:ascii="宋体" w:hAnsi="宋体" w:eastAsia="宋体" w:cs="宋体"/>
          <w:color w:val="000000"/>
          <w:sz w:val="24"/>
          <w:szCs w:val="24"/>
        </w:rPr>
        <w:t>招标文件获取方法： 请登录</w:t>
      </w:r>
      <w:r>
        <w:rPr>
          <w:rFonts w:hint="eastAsia" w:ascii="宋体" w:hAnsi="宋体" w:eastAsia="宋体" w:cs="宋体"/>
          <w:color w:val="000000"/>
          <w:sz w:val="24"/>
          <w:szCs w:val="24"/>
          <w:lang w:eastAsia="zh-CN"/>
        </w:rPr>
        <w:t>潍坊天福化学科技有限公司官网</w:t>
      </w:r>
      <w:r>
        <w:rPr>
          <w:rFonts w:hint="eastAsia" w:ascii="宋体" w:hAnsi="宋体" w:eastAsia="宋体" w:cs="宋体"/>
          <w:color w:val="000000"/>
          <w:sz w:val="24"/>
          <w:szCs w:val="24"/>
        </w:rPr>
        <w:t>（http://www.wftfchem.com/about_qshe/）的</w:t>
      </w:r>
      <w:r>
        <w:rPr>
          <w:rFonts w:hint="eastAsia" w:ascii="宋体" w:hAnsi="宋体" w:eastAsia="宋体" w:cs="宋体"/>
          <w:color w:val="000000"/>
          <w:sz w:val="24"/>
          <w:szCs w:val="24"/>
          <w:lang w:eastAsia="zh-CN"/>
        </w:rPr>
        <w:t>招标</w:t>
      </w:r>
      <w:r>
        <w:rPr>
          <w:rFonts w:hint="eastAsia" w:ascii="宋体" w:hAnsi="宋体" w:eastAsia="宋体" w:cs="宋体"/>
          <w:color w:val="000000"/>
          <w:sz w:val="24"/>
          <w:szCs w:val="24"/>
        </w:rPr>
        <w:t>文件下载页面进行</w:t>
      </w:r>
      <w:r>
        <w:rPr>
          <w:rFonts w:hint="eastAsia" w:ascii="宋体" w:hAnsi="宋体" w:eastAsia="宋体" w:cs="宋体"/>
          <w:color w:val="000000"/>
          <w:sz w:val="24"/>
          <w:szCs w:val="24"/>
          <w:lang w:eastAsia="zh-CN"/>
        </w:rPr>
        <w:t>下载</w:t>
      </w:r>
      <w:r>
        <w:rPr>
          <w:rFonts w:hint="eastAsia" w:ascii="宋体" w:hAnsi="宋体" w:eastAsia="宋体" w:cs="宋体"/>
          <w:color w:val="000000"/>
          <w:sz w:val="24"/>
          <w:szCs w:val="24"/>
        </w:rPr>
        <w:t>。</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五、投标保证金</w:t>
      </w:r>
    </w:p>
    <w:p>
      <w:pPr>
        <w:pStyle w:val="2"/>
        <w:ind w:left="440" w:leftChars="220" w:firstLine="0" w:firstLineChars="0"/>
        <w:rPr>
          <w:rFonts w:hint="eastAsia"/>
        </w:rPr>
      </w:pPr>
      <w:bookmarkStart w:id="6" w:name="_Toc152042299"/>
      <w:bookmarkStart w:id="7" w:name="_Toc246996170"/>
      <w:bookmarkStart w:id="8" w:name="_Toc179632540"/>
      <w:bookmarkStart w:id="9" w:name="_Toc247085684"/>
      <w:bookmarkStart w:id="10" w:name="_Toc144974491"/>
      <w:bookmarkStart w:id="11" w:name="_Toc246996913"/>
      <w:bookmarkStart w:id="12" w:name="_Toc152045523"/>
      <w:bookmarkStart w:id="13" w:name="_Toc296602414"/>
      <w:r>
        <w:rPr>
          <w:rFonts w:hint="eastAsia" w:ascii="宋体" w:hAnsi="宋体" w:eastAsia="宋体" w:cs="宋体"/>
          <w:color w:val="000000"/>
          <w:sz w:val="24"/>
          <w:szCs w:val="24"/>
          <w:lang w:eastAsia="zh-CN"/>
        </w:rPr>
        <w:t>本次招标投标保证金为</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10000</w:t>
      </w:r>
      <w:r>
        <w:rPr>
          <w:rFonts w:hint="eastAsia" w:ascii="宋体" w:hAnsi="宋体" w:eastAsia="宋体" w:cs="宋体"/>
          <w:color w:val="000000"/>
          <w:sz w:val="24"/>
          <w:szCs w:val="24"/>
          <w:u w:val="single"/>
          <w:lang w:val="en-US" w:eastAsia="zh-CN"/>
        </w:rPr>
        <w:t xml:space="preserve"> </w:t>
      </w:r>
      <w:r>
        <w:rPr>
          <w:rFonts w:hint="eastAsia" w:ascii="宋体" w:hAnsi="宋体" w:cs="宋体"/>
          <w:color w:val="000000"/>
          <w:sz w:val="24"/>
          <w:szCs w:val="24"/>
          <w:u w:val="single"/>
          <w:lang w:val="en-US" w:eastAsia="zh-CN"/>
        </w:rPr>
        <w:t>（壹万）</w:t>
      </w:r>
      <w:r>
        <w:rPr>
          <w:rFonts w:hint="eastAsia" w:ascii="宋体" w:hAnsi="宋体" w:eastAsia="宋体" w:cs="宋体"/>
          <w:color w:val="000000"/>
          <w:sz w:val="24"/>
          <w:szCs w:val="24"/>
          <w:lang w:eastAsia="zh-CN"/>
        </w:rPr>
        <w:t>元人民币</w:t>
      </w:r>
      <w:r>
        <w:rPr>
          <w:rFonts w:hint="eastAsia" w:ascii="宋体" w:hAnsi="宋体" w:cs="宋体"/>
          <w:color w:val="000000"/>
          <w:sz w:val="24"/>
          <w:szCs w:val="24"/>
          <w:lang w:eastAsia="zh-CN"/>
        </w:rPr>
        <w:t>。</w:t>
      </w:r>
    </w:p>
    <w:bookmarkEnd w:id="6"/>
    <w:bookmarkEnd w:id="7"/>
    <w:bookmarkEnd w:id="8"/>
    <w:bookmarkEnd w:id="9"/>
    <w:bookmarkEnd w:id="10"/>
    <w:bookmarkEnd w:id="11"/>
    <w:bookmarkEnd w:id="12"/>
    <w:bookmarkEnd w:id="13"/>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六、</w:t>
      </w:r>
      <w:r>
        <w:rPr>
          <w:rFonts w:hint="eastAsia" w:ascii="宋体" w:hAnsi="宋体" w:eastAsia="宋体" w:cs="宋体"/>
          <w:color w:val="000000"/>
          <w:sz w:val="24"/>
          <w:szCs w:val="24"/>
        </w:rPr>
        <w:t>投标人对招标文件有异议的，应当在</w:t>
      </w:r>
      <w:r>
        <w:rPr>
          <w:rFonts w:hint="eastAsia" w:ascii="宋体" w:hAnsi="宋体" w:eastAsia="宋体" w:cs="宋体"/>
          <w:color w:val="000000"/>
          <w:sz w:val="24"/>
          <w:szCs w:val="24"/>
          <w:lang w:eastAsia="zh-CN"/>
        </w:rPr>
        <w:t>天福项目部</w:t>
      </w:r>
      <w:r>
        <w:rPr>
          <w:rFonts w:hint="eastAsia" w:ascii="宋体" w:hAnsi="宋体" w:eastAsia="宋体" w:cs="宋体"/>
          <w:color w:val="000000"/>
          <w:sz w:val="24"/>
          <w:szCs w:val="24"/>
        </w:rPr>
        <w:t>发出招标文件2日内提出异议。2日内未提出异议，视为同意招标文件条款。</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七、</w:t>
      </w:r>
      <w:r>
        <w:rPr>
          <w:rFonts w:hint="eastAsia" w:ascii="宋体" w:hAnsi="宋体" w:cs="宋体"/>
          <w:color w:val="000000"/>
          <w:sz w:val="24"/>
          <w:szCs w:val="24"/>
          <w:lang w:eastAsia="zh-CN"/>
        </w:rPr>
        <w:t>投标</w:t>
      </w:r>
      <w:r>
        <w:rPr>
          <w:rFonts w:hint="eastAsia" w:ascii="宋体" w:hAnsi="宋体" w:eastAsia="宋体" w:cs="宋体"/>
          <w:color w:val="000000"/>
          <w:sz w:val="24"/>
          <w:szCs w:val="24"/>
        </w:rPr>
        <w:t>文件的递交</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递交截止时间：2022年</w:t>
      </w:r>
      <w:r>
        <w:rPr>
          <w:rFonts w:hint="eastAsia" w:ascii="宋体" w:hAnsi="宋体" w:cs="宋体"/>
          <w:color w:val="000000"/>
          <w:sz w:val="24"/>
          <w:szCs w:val="24"/>
          <w:lang w:val="en-US" w:eastAsia="zh-CN"/>
        </w:rPr>
        <w:t xml:space="preserve"> 9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19 </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 xml:space="preserve"> 9 </w:t>
      </w:r>
      <w:r>
        <w:rPr>
          <w:rFonts w:hint="eastAsia" w:ascii="宋体" w:hAnsi="宋体" w:eastAsia="宋体" w:cs="宋体"/>
          <w:color w:val="000000"/>
          <w:sz w:val="24"/>
          <w:szCs w:val="24"/>
        </w:rPr>
        <w:t>时</w:t>
      </w:r>
    </w:p>
    <w:p>
      <w:pPr>
        <w:spacing w:line="360" w:lineRule="auto"/>
        <w:ind w:left="480" w:leftChars="240" w:firstLine="0" w:firstLineChars="0"/>
        <w:rPr>
          <w:rFonts w:hint="eastAsia" w:ascii="宋体" w:hAnsi="宋体" w:cs="宋体"/>
          <w:color w:val="000000"/>
          <w:sz w:val="24"/>
          <w:szCs w:val="24"/>
          <w:lang w:eastAsia="zh-CN"/>
        </w:rPr>
      </w:pPr>
      <w:r>
        <w:rPr>
          <w:rFonts w:hint="eastAsia" w:ascii="宋体" w:hAnsi="宋体" w:eastAsia="宋体" w:cs="宋体"/>
          <w:color w:val="000000"/>
          <w:sz w:val="24"/>
          <w:szCs w:val="24"/>
        </w:rPr>
        <w:t>递交方式：纸质文件递交</w:t>
      </w:r>
      <w:r>
        <w:rPr>
          <w:rFonts w:hint="eastAsia" w:ascii="宋体" w:hAnsi="宋体" w:cs="宋体"/>
          <w:color w:val="000000"/>
          <w:sz w:val="24"/>
          <w:szCs w:val="24"/>
          <w:lang w:eastAsia="zh-CN"/>
        </w:rPr>
        <w:t>至</w:t>
      </w:r>
      <w:r>
        <w:rPr>
          <w:rFonts w:hint="eastAsia" w:ascii="宋体" w:hAnsi="宋体" w:eastAsia="宋体" w:cs="宋体"/>
          <w:color w:val="000000"/>
          <w:sz w:val="24"/>
          <w:szCs w:val="24"/>
          <w:lang w:eastAsia="zh-CN"/>
        </w:rPr>
        <w:t>潍坊天福化学科技有限公司</w:t>
      </w:r>
      <w:r>
        <w:rPr>
          <w:rFonts w:hint="eastAsia" w:ascii="宋体" w:hAnsi="宋体" w:eastAsia="宋体" w:cs="宋体"/>
          <w:color w:val="000000"/>
          <w:sz w:val="24"/>
          <w:szCs w:val="24"/>
        </w:rPr>
        <w:t>会议室。</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八、</w:t>
      </w:r>
      <w:r>
        <w:rPr>
          <w:rFonts w:hint="eastAsia" w:ascii="宋体" w:hAnsi="宋体" w:eastAsia="宋体" w:cs="宋体"/>
          <w:color w:val="000000"/>
          <w:sz w:val="24"/>
          <w:szCs w:val="24"/>
        </w:rPr>
        <w:t>开标时间及地点</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开标时间：2022年</w:t>
      </w:r>
      <w:r>
        <w:rPr>
          <w:rFonts w:hint="eastAsia" w:ascii="宋体" w:hAnsi="宋体" w:cs="宋体"/>
          <w:color w:val="000000"/>
          <w:sz w:val="24"/>
          <w:szCs w:val="24"/>
          <w:lang w:val="en-US" w:eastAsia="zh-CN"/>
        </w:rPr>
        <w:t xml:space="preserve"> 9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19 </w:t>
      </w:r>
      <w:r>
        <w:rPr>
          <w:rFonts w:hint="eastAsia" w:ascii="宋体" w:hAnsi="宋体" w:eastAsia="宋体" w:cs="宋体"/>
          <w:color w:val="000000"/>
          <w:sz w:val="24"/>
          <w:szCs w:val="24"/>
        </w:rPr>
        <w:t>日</w:t>
      </w:r>
      <w:r>
        <w:rPr>
          <w:rFonts w:hint="eastAsia" w:ascii="宋体" w:hAnsi="宋体" w:cs="宋体"/>
          <w:color w:val="000000"/>
          <w:sz w:val="24"/>
          <w:szCs w:val="24"/>
          <w:lang w:val="en-US" w:eastAsia="zh-CN"/>
        </w:rPr>
        <w:t xml:space="preserve">9 </w:t>
      </w:r>
      <w:r>
        <w:rPr>
          <w:rFonts w:hint="eastAsia" w:ascii="宋体" w:hAnsi="宋体" w:eastAsia="宋体" w:cs="宋体"/>
          <w:color w:val="000000"/>
          <w:sz w:val="24"/>
          <w:szCs w:val="24"/>
        </w:rPr>
        <w:t>时</w:t>
      </w:r>
      <w:r>
        <w:rPr>
          <w:rFonts w:hint="eastAsia" w:ascii="宋体" w:hAnsi="宋体" w:cs="宋体"/>
          <w:color w:val="000000"/>
          <w:sz w:val="24"/>
          <w:szCs w:val="24"/>
          <w:lang w:val="en-US" w:eastAsia="zh-CN"/>
        </w:rPr>
        <w:t xml:space="preserve"> 30 </w:t>
      </w:r>
      <w:r>
        <w:rPr>
          <w:rFonts w:hint="eastAsia" w:ascii="宋体" w:hAnsi="宋体" w:eastAsia="宋体" w:cs="宋体"/>
          <w:color w:val="000000"/>
          <w:sz w:val="24"/>
          <w:szCs w:val="24"/>
        </w:rPr>
        <w:t>分</w:t>
      </w:r>
    </w:p>
    <w:p>
      <w:pPr>
        <w:spacing w:line="500" w:lineRule="exact"/>
        <w:ind w:right="840" w:firstLine="480" w:firstLineChars="200"/>
        <w:rPr>
          <w:rFonts w:hint="eastAsia" w:ascii="宋体" w:hAnsi="宋体" w:cs="宋体"/>
          <w:color w:val="000000"/>
          <w:sz w:val="24"/>
          <w:szCs w:val="24"/>
          <w:lang w:eastAsia="zh-CN"/>
        </w:rPr>
      </w:pPr>
      <w:r>
        <w:rPr>
          <w:rFonts w:hint="eastAsia" w:ascii="宋体" w:hAnsi="宋体" w:eastAsia="宋体" w:cs="宋体"/>
          <w:color w:val="000000"/>
          <w:sz w:val="24"/>
          <w:szCs w:val="24"/>
        </w:rPr>
        <w:t>开标地点</w:t>
      </w:r>
      <w:r>
        <w:rPr>
          <w:rFonts w:hint="eastAsia" w:ascii="宋体" w:hAnsi="宋体" w:cs="仿宋_GB2312"/>
          <w:szCs w:val="24"/>
        </w:rPr>
        <w:t>：</w:t>
      </w:r>
      <w:r>
        <w:rPr>
          <w:rFonts w:hint="eastAsia" w:ascii="宋体" w:hAnsi="宋体" w:eastAsia="宋体" w:cs="宋体"/>
          <w:color w:val="000000"/>
          <w:sz w:val="24"/>
          <w:szCs w:val="24"/>
          <w:lang w:eastAsia="zh-CN"/>
        </w:rPr>
        <w:t>潍坊天福化学科技有限公司</w:t>
      </w:r>
      <w:r>
        <w:rPr>
          <w:rFonts w:hint="eastAsia" w:ascii="宋体" w:hAnsi="宋体" w:eastAsia="宋体" w:cs="宋体"/>
          <w:color w:val="000000"/>
          <w:sz w:val="24"/>
          <w:szCs w:val="24"/>
        </w:rPr>
        <w:t>会议室</w:t>
      </w:r>
      <w:r>
        <w:rPr>
          <w:rFonts w:hint="eastAsia" w:ascii="宋体" w:hAnsi="宋体" w:cs="宋体"/>
          <w:color w:val="000000"/>
          <w:sz w:val="24"/>
          <w:szCs w:val="24"/>
          <w:lang w:eastAsia="zh-CN"/>
        </w:rPr>
        <w:t>。</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cs="宋体"/>
          <w:color w:val="000000"/>
          <w:sz w:val="24"/>
          <w:szCs w:val="24"/>
          <w:lang w:eastAsia="zh-CN"/>
        </w:rPr>
        <w:t>九、</w:t>
      </w:r>
      <w:r>
        <w:rPr>
          <w:rFonts w:hint="eastAsia" w:ascii="宋体" w:hAnsi="宋体" w:eastAsia="宋体" w:cs="宋体"/>
          <w:color w:val="000000"/>
          <w:sz w:val="24"/>
          <w:szCs w:val="24"/>
        </w:rPr>
        <w:t>监督部门</w:t>
      </w:r>
    </w:p>
    <w:p>
      <w:pPr>
        <w:spacing w:line="360" w:lineRule="auto"/>
        <w:ind w:left="480" w:leftChars="240" w:firstLine="0" w:firstLineChars="0"/>
        <w:rPr>
          <w:rFonts w:hint="eastAsia" w:ascii="宋体" w:hAnsi="宋体" w:eastAsia="宋体" w:cs="宋体"/>
          <w:color w:val="auto"/>
          <w:sz w:val="24"/>
          <w:szCs w:val="24"/>
          <w:lang w:eastAsia="zh-CN"/>
        </w:rPr>
      </w:pPr>
      <w:r>
        <w:rPr>
          <w:rFonts w:hint="eastAsia" w:ascii="宋体" w:hAnsi="宋体" w:eastAsia="宋体" w:cs="宋体"/>
          <w:color w:val="000000"/>
          <w:sz w:val="24"/>
          <w:szCs w:val="24"/>
        </w:rPr>
        <w:t>本招标项目的监督部门</w:t>
      </w:r>
      <w:r>
        <w:rPr>
          <w:rFonts w:hint="eastAsia" w:ascii="宋体" w:hAnsi="宋体" w:eastAsia="宋体" w:cs="宋体"/>
          <w:color w:val="auto"/>
          <w:sz w:val="24"/>
          <w:szCs w:val="24"/>
        </w:rPr>
        <w:t>为</w:t>
      </w:r>
      <w:r>
        <w:rPr>
          <w:rStyle w:val="45"/>
          <w:rFonts w:hint="eastAsia" w:hAnsi="宋体" w:eastAsia="宋体"/>
          <w:color w:val="auto"/>
          <w:sz w:val="24"/>
          <w:szCs w:val="24"/>
          <w:u w:val="none"/>
        </w:rPr>
        <w:t>集团公司审计部</w:t>
      </w:r>
      <w:r>
        <w:rPr>
          <w:rStyle w:val="45"/>
          <w:rFonts w:hint="eastAsia" w:hAnsi="宋体" w:eastAsia="宋体"/>
          <w:color w:val="auto"/>
          <w:sz w:val="24"/>
          <w:szCs w:val="24"/>
          <w:u w:val="none"/>
          <w:lang w:eastAsia="zh-CN"/>
        </w:rPr>
        <w:t>。</w:t>
      </w:r>
    </w:p>
    <w:p>
      <w:pPr>
        <w:spacing w:line="360" w:lineRule="auto"/>
        <w:ind w:left="480" w:leftChars="240" w:firstLine="0" w:firstLineChars="0"/>
        <w:rPr>
          <w:rFonts w:hint="eastAsia" w:ascii="宋体" w:hAnsi="宋体" w:eastAsia="宋体" w:cs="宋体"/>
          <w:color w:val="000000"/>
          <w:sz w:val="24"/>
          <w:szCs w:val="24"/>
        </w:rPr>
      </w:pPr>
      <w:r>
        <w:rPr>
          <w:rFonts w:hint="eastAsia" w:ascii="宋体" w:hAnsi="宋体" w:cs="宋体"/>
          <w:color w:val="000000"/>
          <w:sz w:val="24"/>
          <w:szCs w:val="24"/>
          <w:lang w:eastAsia="zh-CN"/>
        </w:rPr>
        <w:t>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联系方式</w:t>
      </w:r>
    </w:p>
    <w:p>
      <w:pPr>
        <w:spacing w:line="500" w:lineRule="exact"/>
        <w:ind w:right="84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招标人：潍坊天福化学科技有限公司</w:t>
      </w:r>
    </w:p>
    <w:p>
      <w:pPr>
        <w:spacing w:line="500" w:lineRule="exact"/>
        <w:ind w:right="84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地 址：山东省潍坊市滨海经济技术开发区</w:t>
      </w:r>
    </w:p>
    <w:p>
      <w:pPr>
        <w:spacing w:line="500" w:lineRule="exact"/>
        <w:ind w:right="840"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联系人：</w:t>
      </w:r>
      <w:r>
        <w:rPr>
          <w:rFonts w:hint="eastAsia" w:ascii="宋体" w:hAnsi="宋体" w:cs="宋体"/>
          <w:color w:val="000000"/>
          <w:sz w:val="24"/>
          <w:szCs w:val="24"/>
          <w:lang w:val="en-US" w:eastAsia="zh-CN"/>
        </w:rPr>
        <w:t xml:space="preserve"> 张胜昔</w:t>
      </w:r>
    </w:p>
    <w:p>
      <w:pPr>
        <w:spacing w:line="500" w:lineRule="exact"/>
        <w:ind w:right="840"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电 话 ：</w:t>
      </w:r>
      <w:r>
        <w:rPr>
          <w:rFonts w:hint="eastAsia" w:ascii="宋体" w:hAnsi="宋体" w:cs="宋体"/>
          <w:color w:val="000000"/>
          <w:sz w:val="24"/>
          <w:szCs w:val="24"/>
          <w:lang w:val="en-US" w:eastAsia="zh-CN"/>
        </w:rPr>
        <w:t>18663615580</w:t>
      </w:r>
    </w:p>
    <w:p>
      <w:pPr>
        <w:pStyle w:val="2"/>
        <w:rPr>
          <w:rFonts w:hint="eastAsia" w:ascii="宋体" w:hAnsi="宋体" w:eastAsia="宋体" w:cs="宋体"/>
          <w:color w:val="000000"/>
          <w:sz w:val="24"/>
          <w:szCs w:val="24"/>
          <w:lang w:eastAsia="zh-CN"/>
        </w:rPr>
      </w:pPr>
      <w:bookmarkStart w:id="96" w:name="_GoBack"/>
      <w:bookmarkEnd w:id="96"/>
    </w:p>
    <w:p>
      <w:pPr>
        <w:spacing w:line="360" w:lineRule="auto"/>
        <w:ind w:left="538"/>
        <w:jc w:val="right"/>
        <w:rPr>
          <w:rFonts w:hint="eastAsia" w:ascii="宋体" w:hAnsi="宋体" w:eastAsia="宋体" w:cs="宋体"/>
          <w:sz w:val="24"/>
          <w:szCs w:val="24"/>
        </w:rPr>
      </w:pPr>
      <w:r>
        <w:rPr>
          <w:rFonts w:hint="eastAsia" w:ascii="宋体" w:hAnsi="宋体" w:eastAsia="宋体" w:cs="宋体"/>
          <w:sz w:val="24"/>
          <w:szCs w:val="24"/>
        </w:rPr>
        <w:t xml:space="preserve"> 发布人：</w:t>
      </w:r>
      <w:r>
        <w:rPr>
          <w:rFonts w:hint="default" w:ascii="宋体" w:hAnsi="宋体" w:eastAsia="宋体" w:cs="宋体"/>
          <w:sz w:val="24"/>
          <w:szCs w:val="24"/>
          <w:lang w:val="en-US" w:eastAsia="zh-CN"/>
        </w:rPr>
        <w:t>潍坊天福化学科技有限公司</w:t>
      </w:r>
      <w:r>
        <w:rPr>
          <w:rFonts w:hint="eastAsia" w:ascii="宋体" w:hAnsi="宋体" w:eastAsia="宋体" w:cs="宋体"/>
          <w:sz w:val="24"/>
          <w:szCs w:val="24"/>
        </w:rPr>
        <w:t xml:space="preserve">                                              </w:t>
      </w:r>
    </w:p>
    <w:p>
      <w:pPr>
        <w:spacing w:line="460" w:lineRule="exact"/>
        <w:jc w:val="right"/>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发布时间：2022 年 9 月12日</w:t>
      </w:r>
    </w:p>
    <w:p>
      <w:pPr>
        <w:pStyle w:val="2"/>
        <w:jc w:val="right"/>
        <w:rPr>
          <w:rFonts w:hint="eastAsia" w:ascii="宋体" w:hAnsi="宋体" w:eastAsia="宋体" w:cs="宋体"/>
          <w:color w:val="000000"/>
          <w:sz w:val="24"/>
          <w:szCs w:val="24"/>
          <w:lang w:eastAsia="zh-CN"/>
        </w:rPr>
      </w:pPr>
    </w:p>
    <w:p>
      <w:pPr>
        <w:pStyle w:val="5"/>
        <w:outlineLvl w:val="9"/>
      </w:pPr>
      <w:bookmarkStart w:id="14" w:name="_Toc105924706"/>
      <w:bookmarkStart w:id="15" w:name="_Toc118112299"/>
      <w:bookmarkStart w:id="16" w:name="_Toc362425073"/>
    </w:p>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firstLine="562" w:firstLineChars="200"/>
        <w:jc w:val="center"/>
        <w:rPr>
          <w:rFonts w:hint="eastAsia"/>
          <w:b/>
          <w:bCs w:val="0"/>
          <w:sz w:val="28"/>
          <w:szCs w:val="28"/>
          <w:lang w:eastAsia="zh-CN"/>
        </w:rPr>
      </w:pPr>
    </w:p>
    <w:p>
      <w:pPr>
        <w:spacing w:line="500" w:lineRule="exact"/>
        <w:ind w:right="840"/>
        <w:jc w:val="both"/>
        <w:rPr>
          <w:rFonts w:hint="eastAsia"/>
          <w:b/>
          <w:bCs w:val="0"/>
          <w:sz w:val="28"/>
          <w:szCs w:val="28"/>
          <w:lang w:eastAsia="zh-CN"/>
        </w:rPr>
      </w:pPr>
    </w:p>
    <w:p>
      <w:pPr>
        <w:pStyle w:val="5"/>
        <w:bidi w:val="0"/>
        <w:jc w:val="center"/>
        <w:outlineLvl w:val="1"/>
        <w:rPr>
          <w:rFonts w:hint="eastAsia"/>
          <w:sz w:val="32"/>
          <w:szCs w:val="32"/>
          <w:lang w:eastAsia="zh-CN"/>
        </w:rPr>
      </w:pPr>
      <w:bookmarkStart w:id="17" w:name="_Toc5093"/>
      <w:r>
        <w:rPr>
          <w:rFonts w:hint="eastAsia"/>
          <w:sz w:val="32"/>
          <w:szCs w:val="32"/>
          <w:lang w:eastAsia="zh-CN"/>
        </w:rPr>
        <w:t>第一章</w:t>
      </w:r>
      <w:bookmarkEnd w:id="14"/>
      <w:bookmarkEnd w:id="15"/>
      <w:bookmarkEnd w:id="16"/>
      <w:bookmarkStart w:id="18" w:name="_Toc105924708"/>
      <w:r>
        <w:rPr>
          <w:rFonts w:hint="eastAsia"/>
          <w:sz w:val="32"/>
          <w:szCs w:val="32"/>
          <w:lang w:val="en-US" w:eastAsia="zh-CN"/>
        </w:rPr>
        <w:t xml:space="preserve">  </w:t>
      </w:r>
      <w:r>
        <w:rPr>
          <w:rFonts w:hint="eastAsia"/>
          <w:sz w:val="32"/>
          <w:szCs w:val="32"/>
          <w:lang w:eastAsia="zh-CN"/>
        </w:rPr>
        <w:t>磋商</w:t>
      </w:r>
      <w:r>
        <w:rPr>
          <w:rFonts w:hint="eastAsia"/>
          <w:sz w:val="32"/>
          <w:szCs w:val="32"/>
        </w:rPr>
        <w:t>须知前附表及磋商须知</w:t>
      </w:r>
      <w:bookmarkEnd w:id="17"/>
    </w:p>
    <w:p>
      <w:pPr>
        <w:jc w:val="center"/>
        <w:outlineLvl w:val="1"/>
        <w:rPr>
          <w:b/>
          <w:bCs w:val="0"/>
          <w:sz w:val="21"/>
          <w:szCs w:val="21"/>
        </w:rPr>
      </w:pPr>
      <w:bookmarkStart w:id="19" w:name="_Toc28064"/>
      <w:bookmarkStart w:id="20" w:name="_Toc362425074"/>
      <w:r>
        <w:rPr>
          <w:rFonts w:hint="eastAsia"/>
          <w:b/>
          <w:bCs w:val="0"/>
          <w:sz w:val="28"/>
          <w:szCs w:val="28"/>
        </w:rPr>
        <w:t>一、</w:t>
      </w:r>
      <w:r>
        <w:rPr>
          <w:rFonts w:hint="eastAsia"/>
          <w:b/>
          <w:bCs w:val="0"/>
          <w:sz w:val="28"/>
          <w:szCs w:val="28"/>
          <w:lang w:eastAsia="zh-CN"/>
        </w:rPr>
        <w:t>磋商</w:t>
      </w:r>
      <w:r>
        <w:rPr>
          <w:rFonts w:hint="eastAsia"/>
          <w:b/>
          <w:bCs w:val="0"/>
          <w:sz w:val="28"/>
          <w:szCs w:val="28"/>
        </w:rPr>
        <w:t>须知前附表</w:t>
      </w:r>
      <w:bookmarkEnd w:id="18"/>
      <w:bookmarkEnd w:id="19"/>
      <w:bookmarkEnd w:id="20"/>
    </w:p>
    <w:tbl>
      <w:tblPr>
        <w:tblStyle w:val="44"/>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612"/>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96" w:type="dxa"/>
            <w:vAlign w:val="center"/>
          </w:tcPr>
          <w:p>
            <w:pPr>
              <w:pStyle w:val="43"/>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序</w:t>
            </w:r>
            <w:r>
              <w:rPr>
                <w:rFonts w:hint="eastAsia" w:ascii="宋体" w:hAnsi="宋体" w:eastAsia="宋体" w:cs="宋体"/>
                <w:color w:val="000000"/>
                <w:sz w:val="24"/>
                <w:szCs w:val="24"/>
              </w:rPr>
              <w:t>号</w:t>
            </w:r>
          </w:p>
        </w:tc>
        <w:tc>
          <w:tcPr>
            <w:tcW w:w="1612" w:type="dxa"/>
            <w:vAlign w:val="center"/>
          </w:tcPr>
          <w:p>
            <w:pPr>
              <w:pStyle w:val="43"/>
              <w:ind w:firstLine="21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容</w:t>
            </w:r>
          </w:p>
        </w:tc>
        <w:tc>
          <w:tcPr>
            <w:tcW w:w="7450" w:type="dxa"/>
            <w:vAlign w:val="center"/>
          </w:tcPr>
          <w:p>
            <w:pPr>
              <w:pStyle w:val="43"/>
              <w:ind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名称</w:t>
            </w:r>
          </w:p>
        </w:tc>
        <w:tc>
          <w:tcPr>
            <w:tcW w:w="7450" w:type="dxa"/>
            <w:vAlign w:val="center"/>
          </w:tcPr>
          <w:p>
            <w:pPr>
              <w:jc w:val="both"/>
              <w:rPr>
                <w:rFonts w:hint="eastAsia" w:ascii="宋体" w:hAnsi="宋体" w:eastAsia="宋体" w:cs="宋体"/>
                <w:color w:val="FF0000"/>
                <w:sz w:val="24"/>
                <w:szCs w:val="24"/>
              </w:rPr>
            </w:pPr>
            <w:r>
              <w:rPr>
                <w:rFonts w:hint="eastAsia" w:ascii="宋体" w:hAnsi="宋体" w:eastAsia="宋体" w:cs="宋体"/>
                <w:color w:val="000000"/>
                <w:sz w:val="24"/>
                <w:szCs w:val="24"/>
                <w:lang w:val="en-US" w:eastAsia="zh-CN"/>
              </w:rPr>
              <w:t>天福变配电室土建</w:t>
            </w:r>
            <w:r>
              <w:rPr>
                <w:rFonts w:hint="eastAsia" w:ascii="宋体" w:hAnsi="宋体" w:eastAsia="宋体" w:cs="宋体"/>
                <w:color w:val="000000"/>
                <w:sz w:val="24"/>
                <w:szCs w:val="24"/>
                <w:lang w:eastAsia="zh-CN"/>
              </w:rPr>
              <w:t>工程</w:t>
            </w:r>
            <w:r>
              <w:rPr>
                <w:rFonts w:hint="eastAsia" w:ascii="宋体" w:hAnsi="宋体" w:eastAsia="宋体" w:cs="宋体"/>
                <w:color w:val="000000"/>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地点</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山东省潍坊市滨海经济技术开发区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96"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3</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范围</w:t>
            </w:r>
          </w:p>
        </w:tc>
        <w:tc>
          <w:tcPr>
            <w:tcW w:w="7450"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图纸设计内的全部施工内容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工期要求</w:t>
            </w:r>
          </w:p>
        </w:tc>
        <w:tc>
          <w:tcPr>
            <w:tcW w:w="7450" w:type="dxa"/>
            <w:vAlign w:val="center"/>
          </w:tcPr>
          <w:p>
            <w:pPr>
              <w:ind w:left="36" w:leftChars="18"/>
              <w:jc w:val="left"/>
              <w:rPr>
                <w:rFonts w:hint="eastAsia" w:ascii="宋体" w:hAnsi="宋体" w:eastAsia="宋体" w:cs="宋体"/>
                <w:color w:val="00B050"/>
                <w:sz w:val="24"/>
                <w:szCs w:val="24"/>
              </w:rPr>
            </w:pPr>
            <w:r>
              <w:rPr>
                <w:rFonts w:hint="eastAsia" w:ascii="宋体" w:hAnsi="宋体" w:eastAsia="宋体" w:cs="宋体"/>
                <w:sz w:val="24"/>
                <w:szCs w:val="24"/>
              </w:rPr>
              <w:t>自签订合同之日起</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35天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日历日</w:t>
            </w:r>
            <w:r>
              <w:rPr>
                <w:rFonts w:hint="eastAsia" w:ascii="宋体" w:hAnsi="宋体" w:eastAsia="宋体" w:cs="宋体"/>
                <w:sz w:val="24"/>
                <w:szCs w:val="24"/>
              </w:rPr>
              <w:t>内提交正式成果文件，并通过甲方验收。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质量标准</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符合国家和行业规定技术规范标准。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161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供</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商</w:t>
            </w:r>
          </w:p>
          <w:p>
            <w:pPr>
              <w:jc w:val="center"/>
              <w:rPr>
                <w:rFonts w:hint="eastAsia" w:ascii="宋体" w:hAnsi="宋体" w:eastAsia="宋体" w:cs="宋体"/>
                <w:color w:val="000000"/>
                <w:sz w:val="24"/>
                <w:szCs w:val="24"/>
              </w:rPr>
            </w:pPr>
            <w:r>
              <w:rPr>
                <w:rFonts w:hint="eastAsia" w:ascii="宋体" w:hAnsi="宋体" w:eastAsia="宋体" w:cs="宋体"/>
                <w:color w:val="auto"/>
                <w:sz w:val="24"/>
                <w:szCs w:val="24"/>
                <w:lang w:eastAsia="zh-CN"/>
              </w:rPr>
              <w:t>资质条件</w:t>
            </w:r>
          </w:p>
        </w:tc>
        <w:tc>
          <w:tcPr>
            <w:tcW w:w="7450" w:type="dxa"/>
            <w:vAlign w:val="center"/>
          </w:tcPr>
          <w:p>
            <w:pPr>
              <w:pStyle w:val="59"/>
              <w:numPr>
                <w:ilvl w:val="0"/>
                <w:numId w:val="3"/>
              </w:numPr>
              <w:ind w:firstLineChars="0"/>
              <w:jc w:val="left"/>
              <w:rPr>
                <w:rFonts w:hint="eastAsia" w:ascii="宋体" w:hAnsi="宋体" w:eastAsia="宋体" w:cs="宋体"/>
                <w:color w:val="000000"/>
                <w:sz w:val="24"/>
                <w:szCs w:val="24"/>
              </w:rPr>
            </w:pPr>
            <w:r>
              <w:rPr>
                <w:rFonts w:hint="eastAsia" w:cs="宋体"/>
                <w:color w:val="000000"/>
                <w:kern w:val="0"/>
                <w:sz w:val="24"/>
                <w:szCs w:val="24"/>
              </w:rPr>
              <w:t>房屋建筑</w:t>
            </w:r>
            <w:r>
              <w:rPr>
                <w:rFonts w:hint="eastAsia" w:cs="宋体"/>
                <w:color w:val="000000"/>
                <w:kern w:val="0"/>
                <w:sz w:val="24"/>
                <w:szCs w:val="24"/>
                <w:lang w:val="en-US" w:eastAsia="zh-CN"/>
              </w:rPr>
              <w:t>三</w:t>
            </w:r>
            <w:r>
              <w:rPr>
                <w:rFonts w:hint="eastAsia" w:cs="宋体"/>
                <w:color w:val="000000"/>
                <w:kern w:val="0"/>
                <w:sz w:val="24"/>
                <w:szCs w:val="24"/>
              </w:rPr>
              <w:t>级（含）</w:t>
            </w:r>
            <w:r>
              <w:rPr>
                <w:rFonts w:hint="eastAsia" w:cs="宋体"/>
                <w:color w:val="000000"/>
                <w:kern w:val="0"/>
                <w:sz w:val="24"/>
                <w:szCs w:val="24"/>
                <w:lang w:eastAsia="zh-CN"/>
              </w:rPr>
              <w:t>及</w:t>
            </w:r>
            <w:r>
              <w:rPr>
                <w:rFonts w:hint="eastAsia" w:cs="宋体"/>
                <w:color w:val="000000"/>
                <w:kern w:val="0"/>
                <w:sz w:val="24"/>
                <w:szCs w:val="24"/>
              </w:rPr>
              <w:t>以上资质</w:t>
            </w:r>
          </w:p>
          <w:p>
            <w:pPr>
              <w:pStyle w:val="59"/>
              <w:numPr>
                <w:ilvl w:val="0"/>
                <w:numId w:val="3"/>
              </w:numPr>
              <w:ind w:firstLineChars="0"/>
              <w:jc w:val="left"/>
              <w:rPr>
                <w:rFonts w:hint="eastAsia" w:ascii="宋体" w:hAnsi="宋体" w:eastAsia="宋体" w:cs="宋体"/>
                <w:color w:val="000000"/>
                <w:spacing w:val="-4"/>
                <w:sz w:val="24"/>
                <w:szCs w:val="24"/>
              </w:rPr>
            </w:pPr>
            <w:r>
              <w:rPr>
                <w:rFonts w:hint="eastAsia" w:ascii="宋体" w:hAnsi="宋体" w:eastAsia="宋体" w:cs="宋体"/>
                <w:color w:val="000000"/>
                <w:sz w:val="24"/>
                <w:szCs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ind w:left="-72"/>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1612" w:type="dxa"/>
            <w:vAlign w:val="center"/>
          </w:tcPr>
          <w:p>
            <w:pPr>
              <w:ind w:left="-72"/>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现场踏勘</w:t>
            </w:r>
          </w:p>
        </w:tc>
        <w:tc>
          <w:tcPr>
            <w:tcW w:w="7450" w:type="dxa"/>
            <w:vAlign w:val="center"/>
          </w:tcPr>
          <w:p>
            <w:pPr>
              <w:keepNext w:val="0"/>
              <w:keepLines w:val="0"/>
              <w:widowControl/>
              <w:suppressLineNumbers w:val="0"/>
              <w:jc w:val="left"/>
              <w:rPr>
                <w:rFonts w:hint="eastAsia" w:ascii="宋体" w:hAnsi="宋体" w:eastAsia="宋体" w:cs="宋体"/>
                <w:sz w:val="24"/>
                <w:szCs w:val="24"/>
              </w:rPr>
            </w:pP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不组织</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不集中组织对此项目进行现场踏勘，须由供应商自行现场踏勘，以便获取有关编制响应文件和签署合同所涉及现场的资料。但由此发生的费用和风险由供应商自行承担。</w:t>
            </w:r>
          </w:p>
          <w:p>
            <w:pPr>
              <w:keepNext w:val="0"/>
              <w:keepLines w:val="0"/>
              <w:widowControl/>
              <w:suppressLineNumbers w:val="0"/>
              <w:jc w:val="left"/>
              <w:rPr>
                <w:rFonts w:hint="eastAsia" w:ascii="宋体" w:hAnsi="宋体" w:eastAsia="宋体" w:cs="宋体"/>
                <w:sz w:val="24"/>
                <w:szCs w:val="24"/>
              </w:rPr>
            </w:pP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组织</w:t>
            </w:r>
          </w:p>
          <w:p>
            <w:pPr>
              <w:keepNext w:val="0"/>
              <w:keepLines w:val="0"/>
              <w:widowControl/>
              <w:suppressLineNumbers w:val="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踏勘时间：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sz w:val="24"/>
                <w:szCs w:val="24"/>
              </w:rPr>
              <w:t>投标有效期</w:t>
            </w:r>
          </w:p>
        </w:tc>
        <w:tc>
          <w:tcPr>
            <w:tcW w:w="7450" w:type="dxa"/>
            <w:vAlign w:val="center"/>
          </w:tcPr>
          <w:p>
            <w:pPr>
              <w:jc w:val="left"/>
              <w:rPr>
                <w:rFonts w:hint="eastAsia" w:ascii="宋体" w:hAnsi="宋体" w:eastAsia="宋体" w:cs="宋体"/>
                <w:color w:val="000000"/>
                <w:sz w:val="24"/>
                <w:szCs w:val="24"/>
              </w:rPr>
            </w:pP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7天</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1612"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sz w:val="24"/>
                <w:szCs w:val="24"/>
              </w:rPr>
              <w:t>保证金</w:t>
            </w:r>
            <w:r>
              <w:rPr>
                <w:rFonts w:hint="eastAsia" w:ascii="宋体" w:hAnsi="宋体" w:eastAsia="宋体" w:cs="宋体"/>
                <w:sz w:val="24"/>
                <w:szCs w:val="24"/>
                <w:lang w:eastAsia="zh-CN"/>
              </w:rPr>
              <w:t>数额及</w:t>
            </w:r>
            <w:r>
              <w:rPr>
                <w:rFonts w:hint="eastAsia" w:ascii="宋体" w:hAnsi="宋体" w:eastAsia="宋体" w:cs="宋体"/>
                <w:sz w:val="24"/>
                <w:szCs w:val="24"/>
              </w:rPr>
              <w:t>递交</w:t>
            </w:r>
            <w:r>
              <w:rPr>
                <w:rFonts w:hint="eastAsia" w:ascii="宋体" w:hAnsi="宋体" w:eastAsia="宋体" w:cs="宋体"/>
                <w:sz w:val="24"/>
                <w:szCs w:val="24"/>
                <w:lang w:eastAsia="zh-CN"/>
              </w:rPr>
              <w:t>方式</w:t>
            </w:r>
          </w:p>
        </w:tc>
        <w:tc>
          <w:tcPr>
            <w:tcW w:w="745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保证金金额：</w:t>
            </w:r>
            <w:r>
              <w:rPr>
                <w:rFonts w:hint="eastAsia" w:ascii="宋体" w:hAnsi="宋体" w:eastAsia="宋体" w:cs="宋体"/>
                <w:sz w:val="24"/>
                <w:szCs w:val="24"/>
                <w:lang w:val="zh-CN"/>
              </w:rPr>
              <w:t>人民币</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10000</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元（大写：</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壹万</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zh-CN"/>
              </w:rPr>
              <w:t>元整）。</w:t>
            </w:r>
          </w:p>
          <w:p>
            <w:pPr>
              <w:jc w:val="left"/>
              <w:rPr>
                <w:rFonts w:hint="eastAsia" w:ascii="宋体" w:hAnsi="宋体" w:eastAsia="宋体" w:cs="宋体"/>
                <w:color w:val="000000"/>
                <w:sz w:val="24"/>
                <w:szCs w:val="24"/>
              </w:rPr>
            </w:pPr>
            <w:r>
              <w:rPr>
                <w:rFonts w:hint="eastAsia" w:ascii="宋体" w:hAnsi="宋体" w:eastAsia="宋体" w:cs="宋体"/>
                <w:sz w:val="24"/>
                <w:szCs w:val="24"/>
              </w:rPr>
              <w:t>电汇或网银转账（必须从基本账户转出，否则无效）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161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履约担保</w:t>
            </w:r>
          </w:p>
        </w:tc>
        <w:tc>
          <w:tcPr>
            <w:tcW w:w="7450" w:type="dxa"/>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在签订合同前，中标人应向</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方提交履约担保。</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履约担保金额为中标额的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投标文件</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份数</w:t>
            </w:r>
          </w:p>
        </w:tc>
        <w:tc>
          <w:tcPr>
            <w:tcW w:w="7450"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纸质版</w:t>
            </w:r>
            <w:r>
              <w:rPr>
                <w:rFonts w:hint="eastAsia" w:ascii="宋体" w:hAnsi="宋体" w:eastAsia="宋体" w:cs="宋体"/>
                <w:sz w:val="24"/>
                <w:szCs w:val="24"/>
                <w:lang w:eastAsia="zh-CN"/>
              </w:rPr>
              <w:t>投标</w:t>
            </w:r>
            <w:r>
              <w:rPr>
                <w:rFonts w:hint="eastAsia" w:ascii="宋体" w:hAnsi="宋体" w:eastAsia="宋体" w:cs="宋体"/>
                <w:sz w:val="24"/>
                <w:szCs w:val="24"/>
              </w:rPr>
              <w:t>文件：正本1份，副本</w:t>
            </w:r>
            <w:r>
              <w:rPr>
                <w:rFonts w:hint="eastAsia" w:ascii="宋体" w:hAnsi="宋体" w:eastAsia="宋体" w:cs="宋体"/>
                <w:sz w:val="24"/>
                <w:szCs w:val="24"/>
                <w:lang w:val="en-US" w:eastAsia="zh-CN"/>
              </w:rPr>
              <w:t>1</w:t>
            </w:r>
            <w:r>
              <w:rPr>
                <w:rFonts w:hint="eastAsia" w:ascii="宋体" w:hAnsi="宋体" w:eastAsia="宋体" w:cs="宋体"/>
                <w:sz w:val="24"/>
                <w:szCs w:val="24"/>
              </w:rPr>
              <w:t>份【装订成册】。</w:t>
            </w:r>
          </w:p>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注：</w:t>
            </w:r>
            <w:r>
              <w:rPr>
                <w:rFonts w:hint="eastAsia" w:ascii="宋体" w:hAnsi="宋体" w:eastAsia="宋体" w:cs="宋体"/>
                <w:sz w:val="24"/>
                <w:szCs w:val="24"/>
              </w:rPr>
              <w:t>无论成交与否，所有</w:t>
            </w:r>
            <w:r>
              <w:rPr>
                <w:rFonts w:hint="eastAsia" w:ascii="宋体" w:hAnsi="宋体" w:eastAsia="宋体" w:cs="宋体"/>
                <w:sz w:val="24"/>
                <w:szCs w:val="24"/>
                <w:lang w:eastAsia="zh-CN"/>
              </w:rPr>
              <w:t>投标</w:t>
            </w:r>
            <w:r>
              <w:rPr>
                <w:rFonts w:hint="eastAsia" w:ascii="宋体" w:hAnsi="宋体" w:eastAsia="宋体" w:cs="宋体"/>
                <w:sz w:val="24"/>
                <w:szCs w:val="24"/>
              </w:rPr>
              <w:t>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w:t>
            </w:r>
            <w:r>
              <w:rPr>
                <w:rFonts w:hint="eastAsia" w:ascii="宋体" w:hAnsi="宋体" w:eastAsia="宋体" w:cs="宋体"/>
                <w:color w:val="000000"/>
                <w:sz w:val="24"/>
                <w:szCs w:val="24"/>
                <w:lang w:eastAsia="zh-CN"/>
              </w:rPr>
              <w:t>递</w:t>
            </w:r>
            <w:r>
              <w:rPr>
                <w:rFonts w:hint="eastAsia" w:ascii="宋体" w:hAnsi="宋体" w:eastAsia="宋体" w:cs="宋体"/>
                <w:color w:val="000000"/>
                <w:sz w:val="24"/>
                <w:szCs w:val="24"/>
              </w:rPr>
              <w:t>交截止时间及会</w:t>
            </w:r>
            <w:r>
              <w:rPr>
                <w:rFonts w:hint="eastAsia" w:ascii="宋体" w:hAnsi="宋体" w:eastAsia="宋体" w:cs="宋体"/>
                <w:color w:val="000000"/>
                <w:sz w:val="24"/>
                <w:szCs w:val="24"/>
                <w:lang w:eastAsia="zh-CN"/>
              </w:rPr>
              <w:t>议</w:t>
            </w:r>
            <w:r>
              <w:rPr>
                <w:rFonts w:hint="eastAsia" w:ascii="宋体" w:hAnsi="宋体" w:eastAsia="宋体" w:cs="宋体"/>
                <w:color w:val="000000"/>
                <w:sz w:val="24"/>
                <w:szCs w:val="24"/>
              </w:rPr>
              <w:t>时间、地点</w:t>
            </w:r>
          </w:p>
        </w:tc>
        <w:tc>
          <w:tcPr>
            <w:tcW w:w="7450" w:type="dxa"/>
            <w:vAlign w:val="center"/>
          </w:tcPr>
          <w:p>
            <w:pPr>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投标</w:t>
            </w:r>
            <w:r>
              <w:rPr>
                <w:rFonts w:hint="eastAsia" w:ascii="宋体" w:hAnsi="宋体" w:eastAsia="宋体" w:cs="宋体"/>
                <w:color w:val="000000"/>
                <w:sz w:val="24"/>
                <w:szCs w:val="24"/>
              </w:rPr>
              <w:t>文件截止时间及</w:t>
            </w:r>
            <w:r>
              <w:rPr>
                <w:rFonts w:hint="eastAsia" w:ascii="宋体" w:hAnsi="宋体" w:eastAsia="宋体" w:cs="宋体"/>
                <w:color w:val="000000"/>
                <w:sz w:val="24"/>
                <w:szCs w:val="24"/>
                <w:lang w:eastAsia="zh-CN"/>
              </w:rPr>
              <w:t>会议</w:t>
            </w:r>
            <w:r>
              <w:rPr>
                <w:rFonts w:hint="eastAsia" w:ascii="宋体" w:hAnsi="宋体" w:eastAsia="宋体" w:cs="宋体"/>
                <w:color w:val="000000"/>
                <w:sz w:val="24"/>
                <w:szCs w:val="24"/>
              </w:rPr>
              <w:t>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9</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19</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9</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时</w:t>
            </w:r>
            <w:r>
              <w:rPr>
                <w:rFonts w:hint="eastAsia" w:ascii="宋体" w:hAnsi="宋体" w:eastAsia="宋体" w:cs="宋体"/>
                <w:color w:val="000000"/>
                <w:sz w:val="24"/>
                <w:szCs w:val="24"/>
              </w:rPr>
              <w:t>，逾期则不予受理；</w:t>
            </w:r>
            <w:r>
              <w:rPr>
                <w:rFonts w:hint="eastAsia" w:ascii="宋体" w:hAnsi="宋体" w:eastAsia="宋体" w:cs="宋体"/>
                <w:color w:val="000000"/>
                <w:sz w:val="24"/>
                <w:szCs w:val="24"/>
                <w:lang w:val="en-US" w:eastAsia="zh-CN"/>
              </w:rPr>
              <w:t>地点：</w:t>
            </w:r>
            <w:r>
              <w:rPr>
                <w:rFonts w:hint="eastAsia" w:ascii="宋体" w:hAnsi="宋体" w:eastAsia="宋体" w:cs="宋体"/>
                <w:color w:val="000000"/>
                <w:sz w:val="24"/>
                <w:szCs w:val="24"/>
                <w:lang w:eastAsia="zh-CN"/>
              </w:rPr>
              <w:t>山东省潍坊市滨海经济技术开发区潍坊天福化学科技有限公司</w:t>
            </w:r>
            <w:r>
              <w:rPr>
                <w:rFonts w:hint="eastAsia" w:ascii="宋体" w:hAnsi="宋体" w:eastAsia="宋体" w:cs="宋体"/>
                <w:color w:val="000000"/>
                <w:sz w:val="24"/>
                <w:szCs w:val="24"/>
              </w:rPr>
              <w:t>会议室</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1612" w:type="dxa"/>
            <w:vAlign w:val="center"/>
          </w:tcPr>
          <w:p>
            <w:pPr>
              <w:jc w:val="center"/>
              <w:rPr>
                <w:rFonts w:hint="eastAsia" w:ascii="宋体" w:hAnsi="宋体" w:eastAsia="宋体" w:cs="宋体"/>
                <w:color w:val="000000"/>
                <w:sz w:val="24"/>
                <w:szCs w:val="24"/>
              </w:rPr>
            </w:pPr>
            <w:r>
              <w:rPr>
                <w:rFonts w:hint="eastAsia" w:ascii="宋体" w:hAnsi="宋体" w:eastAsia="宋体" w:cs="宋体"/>
                <w:sz w:val="24"/>
                <w:szCs w:val="24"/>
                <w:lang w:eastAsia="zh-CN"/>
              </w:rPr>
              <w:t>定标</w:t>
            </w:r>
            <w:r>
              <w:rPr>
                <w:rFonts w:hint="eastAsia" w:ascii="宋体" w:hAnsi="宋体" w:eastAsia="宋体" w:cs="宋体"/>
                <w:sz w:val="24"/>
                <w:szCs w:val="24"/>
              </w:rPr>
              <w:t>原则</w:t>
            </w:r>
          </w:p>
        </w:tc>
        <w:tc>
          <w:tcPr>
            <w:tcW w:w="7450" w:type="dxa"/>
            <w:vAlign w:val="center"/>
          </w:tcPr>
          <w:p>
            <w:pPr>
              <w:jc w:val="left"/>
              <w:rPr>
                <w:rFonts w:hint="eastAsia" w:ascii="宋体" w:hAnsi="宋体" w:eastAsia="宋体" w:cs="宋体"/>
                <w:color w:val="000000"/>
                <w:sz w:val="24"/>
                <w:szCs w:val="24"/>
                <w:lang w:eastAsia="zh-CN"/>
              </w:rPr>
            </w:pPr>
            <w:r>
              <w:rPr>
                <w:rFonts w:hint="eastAsia" w:ascii="宋体" w:hAnsi="宋体" w:eastAsia="宋体" w:cs="宋体"/>
                <w:sz w:val="24"/>
                <w:szCs w:val="24"/>
              </w:rPr>
              <w:t>综合评审、合理定标,不保证最低价成交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6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报价方式</w:t>
            </w:r>
          </w:p>
        </w:tc>
        <w:tc>
          <w:tcPr>
            <w:tcW w:w="7450"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本项目共两轮报价，报价一览表即为首轮报价。报价不得有选择性报价和附有条件的报价，且</w:t>
            </w:r>
            <w:r>
              <w:rPr>
                <w:rFonts w:hint="eastAsia" w:ascii="宋体" w:hAnsi="宋体" w:eastAsia="宋体" w:cs="宋体"/>
                <w:sz w:val="24"/>
                <w:szCs w:val="24"/>
                <w:lang w:eastAsia="zh-CN"/>
              </w:rPr>
              <w:t>第二</w:t>
            </w:r>
            <w:r>
              <w:rPr>
                <w:rFonts w:hint="eastAsia" w:ascii="宋体" w:hAnsi="宋体" w:eastAsia="宋体" w:cs="宋体"/>
                <w:sz w:val="24"/>
                <w:szCs w:val="24"/>
              </w:rPr>
              <w:t>轮报价不得高于</w:t>
            </w:r>
            <w:r>
              <w:rPr>
                <w:rFonts w:hint="eastAsia" w:ascii="宋体" w:hAnsi="宋体" w:eastAsia="宋体" w:cs="宋体"/>
                <w:sz w:val="24"/>
                <w:szCs w:val="24"/>
                <w:lang w:eastAsia="zh-CN"/>
              </w:rPr>
              <w:t>首轮报价。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96" w:type="dxa"/>
            <w:vAlign w:val="center"/>
          </w:tcPr>
          <w:p>
            <w:pPr>
              <w:tabs>
                <w:tab w:val="left" w:pos="474"/>
              </w:tabs>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1612"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付款方式</w:t>
            </w:r>
          </w:p>
        </w:tc>
        <w:tc>
          <w:tcPr>
            <w:tcW w:w="7450"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付款方式：</w:t>
            </w: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0</w:t>
            </w:r>
            <w:r>
              <w:rPr>
                <w:rFonts w:hint="eastAsia" w:ascii="宋体" w:hAnsi="宋体" w:cs="宋体"/>
                <w:kern w:val="0"/>
                <w:sz w:val="24"/>
              </w:rPr>
              <w:t>%，留</w:t>
            </w:r>
            <w:r>
              <w:rPr>
                <w:rFonts w:hint="eastAsia" w:ascii="宋体" w:hAnsi="宋体" w:cs="宋体"/>
                <w:kern w:val="0"/>
                <w:sz w:val="24"/>
                <w:lang w:val="en-US" w:eastAsia="zh-CN"/>
              </w:rPr>
              <w:t>10</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rPr>
              <w:t>一年，质保期满</w:t>
            </w:r>
            <w:r>
              <w:rPr>
                <w:rFonts w:hint="eastAsia" w:ascii="宋体" w:hAnsi="宋体" w:cs="宋体"/>
                <w:kern w:val="0"/>
                <w:sz w:val="24"/>
                <w:lang w:eastAsia="zh-CN"/>
              </w:rPr>
              <w:t>一年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注：</w:t>
            </w:r>
            <w:r>
              <w:rPr>
                <w:rFonts w:hint="eastAsia" w:ascii="宋体" w:hAnsi="宋体" w:cs="宋体"/>
                <w:sz w:val="24"/>
                <w:szCs w:val="24"/>
                <w:lang w:eastAsia="zh-CN"/>
              </w:rPr>
              <w:t>项目</w:t>
            </w:r>
            <w:r>
              <w:rPr>
                <w:rFonts w:hint="eastAsia" w:ascii="宋体" w:hAnsi="宋体" w:eastAsia="宋体" w:cs="宋体"/>
                <w:sz w:val="24"/>
                <w:szCs w:val="24"/>
                <w:lang w:val="zh-CN" w:eastAsia="zh-CN"/>
              </w:rPr>
              <w:t>完成后，发包方组织各相关部门</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验收</w:t>
            </w:r>
            <w:r>
              <w:rPr>
                <w:rFonts w:hint="eastAsia" w:ascii="宋体" w:hAnsi="宋体" w:cs="宋体"/>
                <w:sz w:val="24"/>
                <w:szCs w:val="24"/>
                <w:lang w:val="zh-CN" w:eastAsia="zh-CN"/>
              </w:rPr>
              <w:t>，验收合格后并在</w:t>
            </w:r>
            <w:r>
              <w:rPr>
                <w:rFonts w:hint="eastAsia" w:ascii="宋体" w:hAnsi="宋体" w:cs="宋体"/>
                <w:color w:val="auto"/>
                <w:sz w:val="24"/>
                <w:szCs w:val="24"/>
                <w:lang w:val="zh-CN" w:eastAsia="zh-CN"/>
              </w:rPr>
              <w:t>验收单</w:t>
            </w:r>
            <w:r>
              <w:rPr>
                <w:rFonts w:hint="eastAsia" w:ascii="宋体" w:hAnsi="宋体" w:cs="宋体"/>
                <w:sz w:val="24"/>
                <w:szCs w:val="24"/>
                <w:lang w:val="zh-CN" w:eastAsia="zh-CN"/>
              </w:rPr>
              <w:t>签字确认，做为支付款项的依据</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支付款项时，乙方需按甲方要求开具相应税率的增值税专用发票。</w:t>
            </w:r>
          </w:p>
        </w:tc>
      </w:tr>
    </w:tbl>
    <w:p>
      <w:pPr>
        <w:rPr>
          <w:sz w:val="21"/>
          <w:szCs w:val="21"/>
        </w:rPr>
      </w:pPr>
      <w:bookmarkStart w:id="21" w:name="_Toc152045587"/>
      <w:bookmarkStart w:id="22" w:name="_Toc105924762"/>
      <w:bookmarkStart w:id="23" w:name="_Toc246996973"/>
      <w:bookmarkStart w:id="24" w:name="_Toc179632605"/>
      <w:bookmarkStart w:id="25" w:name="_Toc361046781"/>
      <w:bookmarkStart w:id="26" w:name="_Toc144974554"/>
      <w:bookmarkStart w:id="27" w:name="_Toc247085745"/>
      <w:bookmarkStart w:id="28" w:name="_Toc296602475"/>
      <w:bookmarkStart w:id="29" w:name="_Toc246996230"/>
      <w:bookmarkStart w:id="30" w:name="_Toc152042364"/>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rPr>
          <w:rFonts w:hint="eastAsia" w:ascii="宋体" w:hAnsi="宋体" w:eastAsia="宋体" w:cs="宋体"/>
          <w:b/>
          <w:sz w:val="28"/>
          <w:szCs w:val="28"/>
        </w:rPr>
      </w:pPr>
    </w:p>
    <w:p>
      <w:pPr>
        <w:pStyle w:val="133"/>
        <w:ind w:firstLine="0" w:firstLineChars="0"/>
        <w:jc w:val="center"/>
        <w:outlineLvl w:val="1"/>
        <w:rPr>
          <w:rFonts w:hint="eastAsia" w:ascii="宋体" w:hAnsi="宋体" w:eastAsia="宋体" w:cs="宋体"/>
          <w:b/>
          <w:sz w:val="28"/>
          <w:szCs w:val="28"/>
        </w:rPr>
      </w:pPr>
      <w:bookmarkStart w:id="31" w:name="_Toc17277"/>
      <w:r>
        <w:rPr>
          <w:rFonts w:hint="eastAsia" w:ascii="宋体" w:hAnsi="宋体" w:eastAsia="宋体" w:cs="宋体"/>
          <w:b/>
          <w:sz w:val="28"/>
          <w:szCs w:val="28"/>
        </w:rPr>
        <w:t>二、磋商须知</w:t>
      </w:r>
      <w:bookmarkEnd w:id="31"/>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1</w:t>
      </w:r>
      <w:r>
        <w:rPr>
          <w:rFonts w:hint="eastAsia" w:ascii="宋体" w:hAnsi="宋体" w:cs="宋体"/>
          <w:b/>
          <w:sz w:val="24"/>
          <w:szCs w:val="24"/>
          <w:lang w:val="en-US" w:eastAsia="zh-CN"/>
        </w:rPr>
        <w:t>.</w:t>
      </w:r>
      <w:r>
        <w:rPr>
          <w:rFonts w:hint="eastAsia" w:ascii="宋体" w:hAnsi="宋体" w:eastAsia="宋体" w:cs="宋体"/>
          <w:b/>
          <w:sz w:val="24"/>
          <w:szCs w:val="24"/>
        </w:rPr>
        <w:t>适用范围：</w:t>
      </w:r>
      <w:r>
        <w:rPr>
          <w:rFonts w:hint="eastAsia" w:ascii="宋体" w:hAnsi="宋体" w:eastAsia="宋体" w:cs="宋体"/>
          <w:sz w:val="24"/>
          <w:szCs w:val="24"/>
        </w:rPr>
        <w:t>本磋商文件仅适用于本次采购的</w:t>
      </w:r>
      <w:r>
        <w:rPr>
          <w:rFonts w:hint="eastAsia" w:ascii="宋体" w:hAnsi="宋体" w:eastAsia="宋体" w:cs="宋体"/>
          <w:sz w:val="24"/>
          <w:szCs w:val="24"/>
          <w:u w:val="single"/>
          <w:lang w:val="en-US" w:eastAsia="zh-CN"/>
        </w:rPr>
        <w:t xml:space="preserve">  </w:t>
      </w:r>
      <w:r>
        <w:rPr>
          <w:rFonts w:hint="eastAsia" w:ascii="宋体" w:hAnsi="宋体" w:cs="宋体"/>
          <w:kern w:val="0"/>
          <w:sz w:val="24"/>
          <w:u w:val="single"/>
          <w:lang w:val="en-US" w:eastAsia="zh-CN"/>
        </w:rPr>
        <w:t>天福变配电室土建</w:t>
      </w:r>
      <w:r>
        <w:rPr>
          <w:rFonts w:hint="eastAsia" w:ascii="宋体" w:hAnsi="宋体" w:cs="宋体"/>
          <w:kern w:val="0"/>
          <w:sz w:val="24"/>
          <w:u w:val="single"/>
          <w:lang w:eastAsia="zh-CN"/>
        </w:rPr>
        <w:t>工程</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 xml:space="preserve">项目。 </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2</w:t>
      </w:r>
      <w:r>
        <w:rPr>
          <w:rFonts w:hint="eastAsia" w:ascii="宋体" w:hAnsi="宋体" w:cs="宋体"/>
          <w:b/>
          <w:sz w:val="24"/>
          <w:szCs w:val="24"/>
          <w:lang w:val="en-US" w:eastAsia="zh-CN"/>
        </w:rPr>
        <w:t>.</w:t>
      </w:r>
      <w:r>
        <w:rPr>
          <w:rFonts w:hint="eastAsia" w:ascii="宋体" w:hAnsi="宋体" w:eastAsia="宋体" w:cs="宋体"/>
          <w:b/>
          <w:sz w:val="24"/>
          <w:szCs w:val="24"/>
        </w:rPr>
        <w:t>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2.1采购人-系指通过磋商采购，接受服务的</w:t>
      </w:r>
      <w:r>
        <w:rPr>
          <w:rFonts w:hint="eastAsia" w:ascii="宋体" w:hAnsi="宋体" w:eastAsia="宋体" w:cs="宋体"/>
          <w:color w:val="000000"/>
          <w:sz w:val="24"/>
          <w:szCs w:val="24"/>
          <w:lang w:eastAsia="zh-CN"/>
        </w:rPr>
        <w:t>潍坊天福化学科技有限公司</w:t>
      </w:r>
      <w:r>
        <w:rPr>
          <w:rFonts w:hint="eastAsia" w:ascii="宋体" w:hAnsi="宋体" w:eastAsia="宋体" w:cs="宋体"/>
          <w:sz w:val="24"/>
          <w:szCs w:val="24"/>
        </w:rPr>
        <w:t>，在合同签订阶段为甲方。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2.2供应商-系指向采购人提交响应文件的供应商，在合同签订阶段为乙方。</w:t>
      </w:r>
    </w:p>
    <w:p>
      <w:pPr>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 xml:space="preserve"> 3</w:t>
      </w:r>
      <w:r>
        <w:rPr>
          <w:rFonts w:hint="eastAsia" w:ascii="宋体" w:hAnsi="宋体" w:cs="宋体"/>
          <w:b/>
          <w:sz w:val="24"/>
          <w:szCs w:val="24"/>
          <w:lang w:val="en-US" w:eastAsia="zh-CN"/>
        </w:rPr>
        <w:t>.</w:t>
      </w:r>
      <w:r>
        <w:rPr>
          <w:rFonts w:hint="eastAsia" w:ascii="宋体" w:hAnsi="宋体" w:eastAsia="宋体" w:cs="宋体"/>
          <w:b/>
          <w:sz w:val="24"/>
          <w:szCs w:val="24"/>
        </w:rPr>
        <w:t>合格的供应商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3.1具备磋商资格的供应商为合格的供应商，成交签订合同后为乙方。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3.2为证明供应商具有授予合同的资格，供应商应提供令采购人满意的资格文件，以证明其符合磋商合格条件和具有履行合同的能力，供应商提供的有关法律证明文件包括：</w:t>
      </w:r>
    </w:p>
    <w:p>
      <w:pPr>
        <w:adjustRightInd w:val="0"/>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3.2.1 具有统一社会信用代码的营业执照；</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3.2.2法定代表人资格证明书；</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3.2.3</w:t>
      </w:r>
      <w:r>
        <w:rPr>
          <w:rFonts w:hint="eastAsia" w:ascii="宋体" w:hAnsi="宋体" w:eastAsia="宋体" w:cs="宋体"/>
          <w:b/>
          <w:bCs/>
          <w:sz w:val="24"/>
          <w:szCs w:val="24"/>
        </w:rPr>
        <w:t>法定代表人授权委托书（磋商时法定代表人</w:t>
      </w:r>
      <w:r>
        <w:rPr>
          <w:rFonts w:hint="eastAsia" w:ascii="宋体" w:hAnsi="宋体" w:cs="宋体"/>
          <w:b/>
          <w:bCs/>
          <w:sz w:val="24"/>
          <w:szCs w:val="24"/>
          <w:lang w:eastAsia="zh-CN"/>
        </w:rPr>
        <w:t>本人</w:t>
      </w:r>
      <w:r>
        <w:rPr>
          <w:rFonts w:hint="eastAsia" w:ascii="宋体" w:hAnsi="宋体" w:eastAsia="宋体" w:cs="宋体"/>
          <w:b/>
          <w:bCs/>
          <w:sz w:val="24"/>
          <w:szCs w:val="24"/>
        </w:rPr>
        <w:t>参加的，提供法定代表人资格证明书，可不提供法定代表人授权委托书）；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3.3供应商借用他人资质投标、提供虚假资料，骗取成交的，成交无效；有违法所得的，没收违法所得，取消供应商及借出资质单位一至三年内在采购人项目的投标资格。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本项目不接受联合体投标。</w:t>
      </w:r>
    </w:p>
    <w:p>
      <w:pPr>
        <w:pStyle w:val="37"/>
        <w:spacing w:line="360" w:lineRule="auto"/>
        <w:ind w:firstLine="482" w:firstLineChars="200"/>
        <w:rPr>
          <w:rFonts w:ascii="宋体" w:hAnsi="宋体" w:cs="宋体"/>
          <w:b/>
          <w:sz w:val="24"/>
          <w:szCs w:val="24"/>
        </w:rPr>
      </w:pPr>
      <w:r>
        <w:rPr>
          <w:rFonts w:hint="eastAsia" w:ascii="宋体" w:hAnsi="宋体" w:cs="宋体"/>
          <w:b/>
          <w:sz w:val="24"/>
          <w:szCs w:val="24"/>
        </w:rPr>
        <w:t>4</w:t>
      </w:r>
      <w:r>
        <w:rPr>
          <w:rFonts w:hint="eastAsia" w:ascii="宋体" w:hAnsi="宋体" w:cs="宋体"/>
          <w:b/>
          <w:sz w:val="24"/>
          <w:szCs w:val="24"/>
          <w:lang w:val="en-US" w:eastAsia="zh-CN"/>
        </w:rPr>
        <w:t>.</w:t>
      </w:r>
      <w:r>
        <w:rPr>
          <w:rFonts w:hint="eastAsia" w:ascii="宋体" w:hAnsi="宋体" w:cs="宋体"/>
          <w:b/>
          <w:sz w:val="24"/>
          <w:szCs w:val="24"/>
        </w:rPr>
        <w:t>磋商代表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4.1磋商代表须是法定代表人，或持有《法定代表人授权委托书》的被授权代表人。</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5.</w:t>
      </w:r>
      <w:r>
        <w:rPr>
          <w:rFonts w:hint="eastAsia" w:ascii="宋体" w:hAnsi="宋体" w:cs="宋体"/>
          <w:b/>
          <w:sz w:val="24"/>
          <w:szCs w:val="24"/>
        </w:rPr>
        <w:t>磋商文件的组成</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.l磋商文件包括下列内容：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第一章  磋商须知前附表及磋商须知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第二章  采购内容及服务要求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第三章  合同格式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第四章  响应文件（格式）</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6.</w:t>
      </w:r>
      <w:r>
        <w:rPr>
          <w:rFonts w:hint="eastAsia" w:ascii="宋体" w:hAnsi="宋体" w:cs="宋体"/>
          <w:b/>
          <w:sz w:val="24"/>
          <w:szCs w:val="24"/>
        </w:rPr>
        <w:t>响应文件格式要求</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.1响应文件按顺序组成，装订成册。</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响应文件中</w:t>
      </w:r>
      <w:r>
        <w:rPr>
          <w:rFonts w:hint="eastAsia" w:ascii="宋体" w:hAnsi="宋体" w:cs="宋体"/>
          <w:sz w:val="24"/>
          <w:szCs w:val="24"/>
          <w:highlight w:val="none"/>
          <w:lang w:eastAsia="zh-CN"/>
        </w:rPr>
        <w:t>声明</w:t>
      </w:r>
      <w:r>
        <w:rPr>
          <w:rFonts w:hint="eastAsia" w:ascii="宋体" w:hAnsi="宋体" w:eastAsia="宋体" w:cs="宋体"/>
          <w:sz w:val="24"/>
          <w:szCs w:val="24"/>
          <w:highlight w:val="none"/>
        </w:rPr>
        <w:t>函</w:t>
      </w:r>
      <w:r>
        <w:rPr>
          <w:rFonts w:hint="eastAsia" w:ascii="宋体" w:hAnsi="宋体" w:eastAsia="宋体" w:cs="宋体"/>
          <w:sz w:val="24"/>
          <w:szCs w:val="24"/>
        </w:rPr>
        <w:t>必须加盖供应商公章和全权代表签章。</w:t>
      </w:r>
    </w:p>
    <w:p>
      <w:pPr>
        <w:spacing w:line="360" w:lineRule="auto"/>
        <w:ind w:firstLine="480" w:firstLineChars="200"/>
        <w:rPr>
          <w:rFonts w:hint="eastAsia" w:ascii="宋体" w:hAnsi="宋体" w:eastAsia="宋体" w:cs="宋体"/>
          <w:b/>
          <w:bCs/>
          <w:sz w:val="24"/>
          <w:szCs w:val="24"/>
          <w:lang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rPr>
        <w:t>响应文件封皮上清楚标明“正本”或“副本”字样</w:t>
      </w:r>
      <w:r>
        <w:rPr>
          <w:rFonts w:hint="eastAsia" w:ascii="宋体" w:hAnsi="宋体" w:cs="宋体"/>
          <w:sz w:val="24"/>
          <w:szCs w:val="24"/>
          <w:lang w:eastAsia="zh-CN"/>
        </w:rPr>
        <w:t>并</w:t>
      </w:r>
      <w:r>
        <w:rPr>
          <w:rFonts w:hint="eastAsia" w:ascii="宋体" w:hAnsi="宋体" w:eastAsia="宋体" w:cs="宋体"/>
          <w:sz w:val="24"/>
          <w:szCs w:val="24"/>
        </w:rPr>
        <w:t>进行密封</w:t>
      </w:r>
      <w:r>
        <w:rPr>
          <w:rFonts w:hint="eastAsia" w:ascii="宋体" w:hAnsi="宋体" w:cs="宋体"/>
          <w:sz w:val="24"/>
          <w:szCs w:val="24"/>
          <w:lang w:eastAsia="zh-CN"/>
        </w:rPr>
        <w:t>，</w:t>
      </w:r>
      <w:r>
        <w:rPr>
          <w:rFonts w:hint="eastAsia" w:ascii="宋体" w:hAnsi="宋体" w:eastAsia="宋体" w:cs="宋体"/>
          <w:sz w:val="24"/>
          <w:szCs w:val="24"/>
        </w:rPr>
        <w:t>密封袋的封口应盖章</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rPr>
      </w:pPr>
      <w:bookmarkStart w:id="32" w:name="_Toc234038816"/>
      <w:bookmarkStart w:id="33" w:name="_Toc234039518"/>
      <w:bookmarkStart w:id="34" w:name="_Toc233623764"/>
      <w:bookmarkStart w:id="35" w:name="_Toc237332256"/>
      <w:bookmarkStart w:id="36" w:name="_Toc234039621"/>
      <w:r>
        <w:rPr>
          <w:rFonts w:hint="eastAsia" w:ascii="宋体" w:hAnsi="宋体" w:cs="宋体"/>
          <w:sz w:val="24"/>
          <w:szCs w:val="24"/>
          <w:lang w:val="en-US" w:eastAsia="zh-CN"/>
        </w:rPr>
        <w:t>6.4</w:t>
      </w:r>
      <w:bookmarkEnd w:id="32"/>
      <w:bookmarkEnd w:id="33"/>
      <w:bookmarkEnd w:id="34"/>
      <w:bookmarkEnd w:id="35"/>
      <w:bookmarkEnd w:id="36"/>
      <w:r>
        <w:rPr>
          <w:rFonts w:hint="eastAsia" w:ascii="宋体" w:hAnsi="宋体" w:eastAsia="宋体" w:cs="宋体"/>
          <w:sz w:val="24"/>
          <w:szCs w:val="24"/>
        </w:rPr>
        <w:t>供应商须于提交响应文件截止时间前提交响应文件，逾期则不予受理。</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7.</w:t>
      </w:r>
      <w:r>
        <w:rPr>
          <w:rFonts w:hint="eastAsia" w:ascii="宋体" w:hAnsi="宋体" w:cs="宋体"/>
          <w:b/>
          <w:sz w:val="24"/>
          <w:szCs w:val="24"/>
        </w:rPr>
        <w:t>磋商保证金</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保证金必须从供应商账户进行电汇或者转账，否则不予认可。</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供应商务必在采购文件规定截止时间前将保证金缴纳至指定账号，逾期未缴纳至指定账号的，将导致投标（报价）被拒绝。投标保证金递交银行、账号：</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开户银行：潍坊银行股份有限公司福寿东街支行</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账户名称：潍坊天福化学科技有限公司</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账号： 802060301421008296</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zh-CN"/>
        </w:rPr>
        <w:t>注：保证金缴纳时请投标人仔细核对收取人名称、开户银行及账号,并标注项目名称及所投标段等信息；</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3</w:t>
      </w:r>
      <w:r>
        <w:rPr>
          <w:rFonts w:hint="eastAsia" w:ascii="宋体" w:hAnsi="宋体" w:eastAsia="宋体" w:cs="宋体"/>
          <w:sz w:val="24"/>
          <w:szCs w:val="24"/>
        </w:rPr>
        <w:t>未成交的供应商的保证金在成交通知书发出后5个工作日内退还。</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4</w:t>
      </w:r>
      <w:r>
        <w:rPr>
          <w:rFonts w:hint="eastAsia" w:ascii="宋体" w:hAnsi="宋体" w:eastAsia="宋体" w:cs="宋体"/>
          <w:sz w:val="24"/>
          <w:szCs w:val="24"/>
        </w:rPr>
        <w:t>成交人的保证金自采购合同签订之日起5个工作日内退还。</w:t>
      </w:r>
    </w:p>
    <w:p>
      <w:pPr>
        <w:spacing w:line="360" w:lineRule="auto"/>
        <w:ind w:firstLine="480" w:firstLineChars="200"/>
        <w:rPr>
          <w:rFonts w:ascii="宋体" w:hAnsi="宋体" w:cs="宋体"/>
          <w:kern w:val="0"/>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5</w:t>
      </w:r>
      <w:r>
        <w:rPr>
          <w:rFonts w:hint="eastAsia" w:ascii="宋体" w:hAnsi="宋体" w:eastAsia="宋体" w:cs="宋体"/>
          <w:sz w:val="24"/>
          <w:szCs w:val="24"/>
        </w:rPr>
        <w:t>成交的供应商未能在规定期限内提交履约保证金或签订合同协议的</w:t>
      </w:r>
      <w:r>
        <w:rPr>
          <w:rFonts w:hint="eastAsia" w:ascii="宋体" w:hAnsi="宋体" w:eastAsia="宋体" w:cs="宋体"/>
          <w:sz w:val="24"/>
          <w:szCs w:val="24"/>
          <w:lang w:eastAsia="zh-CN"/>
        </w:rPr>
        <w:t>，</w:t>
      </w:r>
      <w:r>
        <w:rPr>
          <w:rFonts w:hint="eastAsia" w:ascii="宋体" w:hAnsi="宋体" w:eastAsia="宋体" w:cs="宋体"/>
          <w:sz w:val="24"/>
          <w:szCs w:val="24"/>
        </w:rPr>
        <w:t>取消其成交资格并没收其保证金：</w:t>
      </w:r>
    </w:p>
    <w:p>
      <w:pPr>
        <w:pStyle w:val="37"/>
        <w:spacing w:line="360" w:lineRule="auto"/>
        <w:ind w:firstLine="482" w:firstLineChars="200"/>
        <w:rPr>
          <w:rFonts w:hint="eastAsia" w:ascii="宋体" w:hAnsi="宋体" w:cs="宋体"/>
          <w:b/>
          <w:sz w:val="24"/>
          <w:szCs w:val="24"/>
        </w:rPr>
      </w:pPr>
      <w:r>
        <w:rPr>
          <w:rFonts w:hint="eastAsia" w:ascii="宋体" w:hAnsi="宋体" w:cs="宋体"/>
          <w:b/>
          <w:sz w:val="24"/>
          <w:szCs w:val="24"/>
          <w:lang w:val="en-US" w:eastAsia="zh-CN"/>
        </w:rPr>
        <w:t>8.</w:t>
      </w:r>
      <w:r>
        <w:rPr>
          <w:rFonts w:hint="eastAsia" w:ascii="宋体" w:hAnsi="宋体" w:cs="宋体"/>
          <w:b/>
          <w:sz w:val="24"/>
          <w:szCs w:val="24"/>
        </w:rPr>
        <w:t>磋商报价</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.1本次报价采用人民币报价。供应商应按照磋商文件的要求进行报价，总报价应包括提供相关服务的所有费用，合同存续期间采购人不额外支付任何费用。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凡供应商在报价中未列明但又为本次采购所必备的项目或遗漏项目，采购人将一律视为已包括在其报价中，在合同执行中将不予考虑。供应商报价中未含或漏含的费用视为对采购人的让利，一经成交，在以后合同执行中不予调整。最低报价不能作为成交的保证。本项目报价包括完成整个项目所产生的其它所有费用；报价为含税全包价。</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.2本次磋商原则上采用两轮报价，供应商提交的响应文件中的报价为第一轮报价，磋商过程中，后一轮报价不得高于前一轮报价，否则不能成交。</w:t>
      </w:r>
    </w:p>
    <w:p>
      <w:pPr>
        <w:pStyle w:val="37"/>
        <w:spacing w:line="560" w:lineRule="exact"/>
        <w:ind w:firstLine="482" w:firstLineChars="200"/>
        <w:rPr>
          <w:rFonts w:hint="eastAsia" w:ascii="宋体" w:hAnsi="宋体" w:eastAsia="宋体" w:cs="宋体"/>
          <w:b/>
          <w:sz w:val="24"/>
        </w:rPr>
      </w:pPr>
      <w:r>
        <w:rPr>
          <w:rFonts w:hint="eastAsia" w:ascii="宋体" w:hAnsi="宋体" w:cs="宋体"/>
          <w:b/>
          <w:sz w:val="24"/>
          <w:lang w:val="en-US" w:eastAsia="zh-CN"/>
        </w:rPr>
        <w:t>9.</w:t>
      </w:r>
      <w:r>
        <w:rPr>
          <w:rFonts w:hint="eastAsia" w:ascii="宋体" w:hAnsi="宋体" w:cs="宋体"/>
          <w:b/>
          <w:sz w:val="24"/>
          <w:lang w:eastAsia="zh-CN"/>
        </w:rPr>
        <w:t>评审</w:t>
      </w:r>
      <w:r>
        <w:rPr>
          <w:rFonts w:hint="eastAsia" w:ascii="宋体" w:hAnsi="宋体" w:eastAsia="宋体" w:cs="宋体"/>
          <w:b/>
          <w:sz w:val="24"/>
        </w:rPr>
        <w:t>工作程序</w:t>
      </w:r>
    </w:p>
    <w:p>
      <w:pPr>
        <w:pStyle w:val="37"/>
        <w:spacing w:line="560" w:lineRule="exact"/>
        <w:ind w:firstLine="480" w:firstLineChars="200"/>
        <w:rPr>
          <w:rFonts w:hint="eastAsia" w:ascii="宋体" w:hAnsi="宋体" w:eastAsia="宋体" w:cs="宋体"/>
          <w:color w:val="000000"/>
          <w:sz w:val="24"/>
        </w:rPr>
      </w:pPr>
      <w:r>
        <w:rPr>
          <w:rFonts w:hint="eastAsia" w:ascii="宋体" w:hAnsi="宋体" w:cs="宋体"/>
          <w:sz w:val="24"/>
          <w:lang w:val="en-US" w:eastAsia="zh-CN"/>
        </w:rPr>
        <w:t>9</w:t>
      </w:r>
      <w:r>
        <w:rPr>
          <w:rFonts w:hint="eastAsia" w:ascii="宋体" w:hAnsi="宋体" w:eastAsia="宋体" w:cs="宋体"/>
          <w:sz w:val="24"/>
        </w:rPr>
        <w:t>.1</w:t>
      </w:r>
      <w:r>
        <w:rPr>
          <w:rFonts w:hint="eastAsia" w:ascii="宋体" w:hAnsi="宋体" w:eastAsia="宋体" w:cs="宋体"/>
          <w:color w:val="000000"/>
          <w:sz w:val="24"/>
        </w:rPr>
        <w:t>供应商全权代表向</w:t>
      </w:r>
      <w:r>
        <w:rPr>
          <w:rFonts w:hint="eastAsia" w:ascii="宋体" w:hAnsi="宋体" w:cs="宋体"/>
          <w:color w:val="000000"/>
          <w:sz w:val="24"/>
          <w:lang w:eastAsia="zh-CN"/>
        </w:rPr>
        <w:t>评审</w:t>
      </w:r>
      <w:r>
        <w:rPr>
          <w:rFonts w:hint="eastAsia" w:ascii="宋体" w:hAnsi="宋体" w:eastAsia="宋体" w:cs="宋体"/>
          <w:color w:val="000000"/>
          <w:sz w:val="24"/>
        </w:rPr>
        <w:t>小组递交响应文件；</w:t>
      </w:r>
    </w:p>
    <w:p>
      <w:pPr>
        <w:pStyle w:val="37"/>
        <w:spacing w:line="56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rPr>
        <w:t>.2评审小组对已提交响应文件的供应商进行资格审查；</w:t>
      </w:r>
    </w:p>
    <w:p>
      <w:pPr>
        <w:pStyle w:val="37"/>
        <w:spacing w:line="56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.3评审小组审阅响应文件</w:t>
      </w:r>
    </w:p>
    <w:p>
      <w:pPr>
        <w:pStyle w:val="37"/>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对通过资格审查的供应商的响应文件进行审查，</w:t>
      </w:r>
      <w:r>
        <w:rPr>
          <w:rFonts w:hint="eastAsia" w:ascii="宋体" w:hAnsi="宋体" w:cs="宋体"/>
          <w:sz w:val="24"/>
          <w:lang w:val="zh-CN"/>
        </w:rPr>
        <w:t>评审</w:t>
      </w:r>
      <w:r>
        <w:rPr>
          <w:rFonts w:hint="eastAsia" w:ascii="宋体" w:hAnsi="宋体" w:eastAsia="宋体" w:cs="宋体"/>
          <w:sz w:val="24"/>
          <w:lang w:val="zh-CN"/>
        </w:rPr>
        <w:t>小组依据</w:t>
      </w:r>
      <w:r>
        <w:rPr>
          <w:rFonts w:hint="eastAsia" w:ascii="宋体" w:hAnsi="宋体" w:cs="宋体"/>
          <w:sz w:val="24"/>
          <w:lang w:val="zh-CN"/>
        </w:rPr>
        <w:t>招标</w:t>
      </w:r>
      <w:r>
        <w:rPr>
          <w:rFonts w:hint="eastAsia" w:ascii="宋体" w:hAnsi="宋体" w:eastAsia="宋体" w:cs="宋体"/>
          <w:sz w:val="24"/>
          <w:lang w:val="zh-CN"/>
        </w:rPr>
        <w:t>文件的规定，对响应文件的有效性、完整性和对</w:t>
      </w:r>
      <w:r>
        <w:rPr>
          <w:rFonts w:hint="eastAsia" w:ascii="宋体" w:hAnsi="宋体" w:cs="宋体"/>
          <w:sz w:val="24"/>
          <w:lang w:val="zh-CN"/>
        </w:rPr>
        <w:t>招标</w:t>
      </w:r>
      <w:r>
        <w:rPr>
          <w:rFonts w:hint="eastAsia" w:ascii="宋体" w:hAnsi="宋体" w:eastAsia="宋体" w:cs="宋体"/>
          <w:sz w:val="24"/>
          <w:lang w:val="zh-CN"/>
        </w:rPr>
        <w:t>文件的响应程度进行审查，以确定是否对</w:t>
      </w:r>
      <w:r>
        <w:rPr>
          <w:rFonts w:hint="eastAsia" w:ascii="宋体" w:hAnsi="宋体" w:cs="宋体"/>
          <w:sz w:val="24"/>
          <w:lang w:val="zh-CN"/>
        </w:rPr>
        <w:t>招标</w:t>
      </w:r>
      <w:r>
        <w:rPr>
          <w:rFonts w:hint="eastAsia" w:ascii="宋体" w:hAnsi="宋体" w:eastAsia="宋体" w:cs="宋体"/>
          <w:sz w:val="24"/>
          <w:lang w:val="zh-CN"/>
        </w:rPr>
        <w:t>文件的要求做出实质性响应。</w:t>
      </w:r>
    </w:p>
    <w:p>
      <w:pPr>
        <w:pStyle w:val="37"/>
        <w:spacing w:line="560" w:lineRule="exact"/>
        <w:ind w:firstLine="480" w:firstLineChars="200"/>
        <w:rPr>
          <w:rFonts w:hint="eastAsia" w:ascii="宋体" w:hAnsi="宋体" w:eastAsia="宋体" w:cs="宋体"/>
          <w:sz w:val="24"/>
        </w:rPr>
      </w:pPr>
      <w:r>
        <w:rPr>
          <w:rFonts w:hint="eastAsia" w:ascii="宋体" w:hAnsi="宋体" w:cs="宋体"/>
          <w:sz w:val="24"/>
          <w:lang w:val="en-US" w:eastAsia="zh-CN"/>
        </w:rPr>
        <w:t>9</w:t>
      </w:r>
      <w:r>
        <w:rPr>
          <w:rFonts w:hint="eastAsia" w:ascii="宋体" w:hAnsi="宋体" w:eastAsia="宋体" w:cs="宋体"/>
          <w:sz w:val="24"/>
        </w:rPr>
        <w:t>.4</w:t>
      </w:r>
      <w:r>
        <w:rPr>
          <w:rFonts w:hint="eastAsia" w:ascii="宋体" w:hAnsi="宋体" w:cs="宋体"/>
          <w:sz w:val="24"/>
          <w:lang w:eastAsia="zh-CN"/>
        </w:rPr>
        <w:t>评审</w:t>
      </w:r>
      <w:r>
        <w:rPr>
          <w:rFonts w:hint="eastAsia" w:ascii="宋体" w:hAnsi="宋体" w:eastAsia="宋体" w:cs="宋体"/>
          <w:sz w:val="24"/>
        </w:rPr>
        <w:t>小组成员与供应商磋商各项内容：</w:t>
      </w:r>
    </w:p>
    <w:p>
      <w:pPr>
        <w:pStyle w:val="37"/>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9.4.1</w:t>
      </w:r>
      <w:r>
        <w:rPr>
          <w:rFonts w:hint="eastAsia" w:ascii="宋体" w:hAnsi="宋体" w:cs="宋体"/>
          <w:sz w:val="24"/>
          <w:lang w:val="zh-CN"/>
        </w:rPr>
        <w:t>评审</w:t>
      </w:r>
      <w:r>
        <w:rPr>
          <w:rFonts w:hint="eastAsia" w:ascii="宋体" w:hAnsi="宋体" w:eastAsia="宋体" w:cs="宋体"/>
          <w:sz w:val="24"/>
          <w:lang w:val="zh-CN"/>
        </w:rPr>
        <w:t>小组所有成员集中与单一</w:t>
      </w:r>
      <w:r>
        <w:rPr>
          <w:rFonts w:hint="eastAsia" w:ascii="宋体" w:hAnsi="宋体" w:eastAsia="宋体" w:cs="宋体"/>
          <w:sz w:val="24"/>
        </w:rPr>
        <w:t>供应商</w:t>
      </w:r>
      <w:r>
        <w:rPr>
          <w:rFonts w:hint="eastAsia" w:ascii="宋体" w:hAnsi="宋体" w:eastAsia="宋体" w:cs="宋体"/>
          <w:sz w:val="24"/>
          <w:lang w:val="zh-CN"/>
        </w:rPr>
        <w:t>按</w:t>
      </w:r>
      <w:r>
        <w:rPr>
          <w:rFonts w:hint="eastAsia" w:ascii="宋体" w:hAnsi="宋体" w:eastAsia="宋体" w:cs="宋体"/>
          <w:sz w:val="24"/>
        </w:rPr>
        <w:t>顺序</w:t>
      </w:r>
      <w:r>
        <w:rPr>
          <w:rFonts w:hint="eastAsia" w:ascii="宋体" w:hAnsi="宋体" w:eastAsia="宋体" w:cs="宋体"/>
          <w:sz w:val="24"/>
          <w:lang w:val="zh-CN"/>
        </w:rPr>
        <w:t>分别进行磋商。</w:t>
      </w:r>
      <w:r>
        <w:rPr>
          <w:rFonts w:hint="eastAsia" w:ascii="宋体" w:hAnsi="宋体" w:cs="宋体"/>
          <w:sz w:val="24"/>
          <w:lang w:val="zh-CN"/>
        </w:rPr>
        <w:t>评审</w:t>
      </w:r>
      <w:r>
        <w:rPr>
          <w:rFonts w:hint="eastAsia" w:ascii="宋体" w:hAnsi="宋体" w:eastAsia="宋体" w:cs="宋体"/>
          <w:sz w:val="24"/>
          <w:lang w:val="zh-CN"/>
        </w:rPr>
        <w:t>小组根据</w:t>
      </w:r>
      <w:r>
        <w:rPr>
          <w:rFonts w:hint="eastAsia" w:ascii="宋体" w:hAnsi="宋体" w:eastAsia="宋体" w:cs="宋体"/>
          <w:sz w:val="24"/>
        </w:rPr>
        <w:t>供应商</w:t>
      </w:r>
      <w:r>
        <w:rPr>
          <w:rFonts w:hint="eastAsia" w:ascii="宋体" w:hAnsi="宋体" w:eastAsia="宋体" w:cs="宋体"/>
          <w:sz w:val="24"/>
          <w:lang w:val="zh-CN"/>
        </w:rPr>
        <w:t>的报价、响应内容及磋商的情况，给予每个正在参加磋商的</w:t>
      </w:r>
      <w:r>
        <w:rPr>
          <w:rFonts w:hint="eastAsia" w:ascii="宋体" w:hAnsi="宋体" w:eastAsia="宋体" w:cs="宋体"/>
          <w:sz w:val="24"/>
        </w:rPr>
        <w:t>供应商</w:t>
      </w:r>
      <w:r>
        <w:rPr>
          <w:rFonts w:hint="eastAsia" w:ascii="宋体" w:hAnsi="宋体" w:eastAsia="宋体" w:cs="宋体"/>
          <w:sz w:val="24"/>
          <w:lang w:val="zh-CN"/>
        </w:rPr>
        <w:t>相同的机会。</w:t>
      </w:r>
    </w:p>
    <w:p>
      <w:pPr>
        <w:pStyle w:val="37"/>
        <w:spacing w:line="560" w:lineRule="exact"/>
        <w:ind w:firstLine="480" w:firstLineChars="200"/>
        <w:rPr>
          <w:rFonts w:hint="eastAsia" w:ascii="宋体" w:hAnsi="宋体" w:eastAsia="宋体" w:cs="宋体"/>
          <w:sz w:val="24"/>
          <w:lang w:val="zh-CN"/>
        </w:rPr>
      </w:pPr>
      <w:r>
        <w:rPr>
          <w:rFonts w:hint="eastAsia" w:ascii="宋体" w:hAnsi="宋体" w:cs="宋体"/>
          <w:sz w:val="24"/>
          <w:lang w:val="en-US" w:eastAsia="zh-CN"/>
        </w:rPr>
        <w:t>9</w:t>
      </w:r>
      <w:r>
        <w:rPr>
          <w:rFonts w:hint="eastAsia" w:ascii="宋体" w:hAnsi="宋体" w:eastAsia="宋体" w:cs="宋体"/>
          <w:sz w:val="24"/>
        </w:rPr>
        <w:t>.4.</w:t>
      </w:r>
      <w:r>
        <w:rPr>
          <w:rFonts w:hint="eastAsia" w:ascii="宋体" w:hAnsi="宋体" w:cs="宋体"/>
          <w:sz w:val="24"/>
          <w:lang w:val="en-US" w:eastAsia="zh-CN"/>
        </w:rPr>
        <w:t>2</w:t>
      </w:r>
      <w:r>
        <w:rPr>
          <w:rFonts w:hint="eastAsia" w:ascii="宋体" w:hAnsi="宋体" w:eastAsia="宋体" w:cs="宋体"/>
          <w:sz w:val="24"/>
          <w:lang w:val="zh-CN"/>
        </w:rPr>
        <w:t>磋商结束后，参加磋商的</w:t>
      </w:r>
      <w:r>
        <w:rPr>
          <w:rFonts w:hint="eastAsia" w:ascii="宋体" w:hAnsi="宋体" w:eastAsia="宋体" w:cs="宋体"/>
          <w:sz w:val="24"/>
        </w:rPr>
        <w:t>供应商</w:t>
      </w:r>
      <w:r>
        <w:rPr>
          <w:rFonts w:hint="eastAsia" w:ascii="宋体" w:hAnsi="宋体" w:eastAsia="宋体" w:cs="宋体"/>
          <w:sz w:val="24"/>
          <w:lang w:val="zh-CN"/>
        </w:rPr>
        <w:t>应当对磋商达成的意向，以书面形式由全权代表签字确认后提交，并同时提报最终报价。</w:t>
      </w:r>
    </w:p>
    <w:p>
      <w:pPr>
        <w:pStyle w:val="37"/>
        <w:spacing w:line="560" w:lineRule="exac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9.4.3</w:t>
      </w:r>
      <w:r>
        <w:rPr>
          <w:rFonts w:hint="eastAsia" w:ascii="宋体" w:hAnsi="宋体" w:eastAsia="宋体" w:cs="宋体"/>
          <w:sz w:val="24"/>
        </w:rPr>
        <w:t>确定成交供应商：</w:t>
      </w:r>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10.</w:t>
      </w:r>
      <w:r>
        <w:rPr>
          <w:rFonts w:hint="eastAsia" w:ascii="宋体" w:hAnsi="宋体" w:eastAsia="宋体" w:cs="宋体"/>
          <w:b/>
          <w:sz w:val="24"/>
        </w:rPr>
        <w:t>评审纪律</w:t>
      </w:r>
    </w:p>
    <w:p>
      <w:pPr>
        <w:pStyle w:val="37"/>
        <w:spacing w:line="560" w:lineRule="exact"/>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.1</w:t>
      </w:r>
      <w:r>
        <w:rPr>
          <w:rFonts w:hint="eastAsia" w:ascii="宋体" w:hAnsi="宋体" w:cs="宋体"/>
          <w:sz w:val="24"/>
          <w:lang w:eastAsia="zh-CN"/>
        </w:rPr>
        <w:t>评审</w:t>
      </w:r>
      <w:r>
        <w:rPr>
          <w:rFonts w:hint="eastAsia" w:ascii="宋体" w:hAnsi="宋体" w:eastAsia="宋体" w:cs="宋体"/>
          <w:sz w:val="24"/>
        </w:rPr>
        <w:t>小组成员内部讨论的情况和意见必须保密，任何人不得以任何形式透露给供应商或与供应商有关的单位或个人；</w:t>
      </w:r>
    </w:p>
    <w:p>
      <w:pPr>
        <w:pStyle w:val="37"/>
        <w:spacing w:line="560" w:lineRule="exact"/>
        <w:ind w:firstLine="48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sz w:val="24"/>
        </w:rPr>
        <w:t>.2在磋商过程中，供应商不得以任何形式对</w:t>
      </w:r>
      <w:r>
        <w:rPr>
          <w:rFonts w:hint="eastAsia" w:ascii="宋体" w:hAnsi="宋体" w:cs="宋体"/>
          <w:sz w:val="24"/>
          <w:lang w:eastAsia="zh-CN"/>
        </w:rPr>
        <w:t>评审</w:t>
      </w:r>
      <w:r>
        <w:rPr>
          <w:rFonts w:hint="eastAsia" w:ascii="宋体" w:hAnsi="宋体" w:eastAsia="宋体" w:cs="宋体"/>
          <w:sz w:val="24"/>
        </w:rPr>
        <w:t>小组成员进行旨在影响磋商结果的私下接触，否则取消其磋商资格；</w:t>
      </w:r>
    </w:p>
    <w:p>
      <w:pPr>
        <w:pStyle w:val="37"/>
        <w:spacing w:line="560" w:lineRule="exact"/>
        <w:ind w:firstLine="480"/>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val="en-US" w:eastAsia="zh-CN"/>
        </w:rPr>
        <w:t>1</w:t>
      </w:r>
      <w:r>
        <w:rPr>
          <w:rFonts w:hint="eastAsia" w:ascii="宋体" w:hAnsi="宋体" w:eastAsia="宋体" w:cs="宋体"/>
          <w:b/>
          <w:sz w:val="24"/>
          <w:lang w:val="en-US" w:eastAsia="zh-CN"/>
        </w:rPr>
        <w:t>.</w:t>
      </w:r>
      <w:r>
        <w:rPr>
          <w:rFonts w:hint="eastAsia" w:ascii="宋体" w:hAnsi="宋体" w:eastAsia="宋体" w:cs="宋体"/>
          <w:b/>
          <w:sz w:val="24"/>
        </w:rPr>
        <w:t>无效响应文件情况说明</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 xml:space="preserve">响应文件有下列情形之一的，应当按照无效响应文件处理：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 xml:space="preserve">.1在规定的截止时间之后递交的；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.2未按</w:t>
      </w:r>
      <w:r>
        <w:rPr>
          <w:rFonts w:hint="eastAsia" w:ascii="宋体" w:hAnsi="宋体" w:eastAsia="宋体" w:cs="宋体"/>
          <w:sz w:val="24"/>
          <w:lang w:eastAsia="zh-CN"/>
        </w:rPr>
        <w:t>招标</w:t>
      </w:r>
      <w:r>
        <w:rPr>
          <w:rFonts w:hint="eastAsia" w:ascii="宋体" w:hAnsi="宋体" w:eastAsia="宋体" w:cs="宋体"/>
          <w:sz w:val="24"/>
        </w:rPr>
        <w:t xml:space="preserve">文件要求密封、签署、盖章的；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.3未按规定交纳</w:t>
      </w:r>
      <w:r>
        <w:rPr>
          <w:rFonts w:hint="eastAsia" w:ascii="宋体" w:hAnsi="宋体" w:eastAsia="宋体" w:cs="宋体"/>
          <w:sz w:val="24"/>
          <w:lang w:eastAsia="zh-CN"/>
        </w:rPr>
        <w:t>投标</w:t>
      </w:r>
      <w:r>
        <w:rPr>
          <w:rFonts w:hint="eastAsia" w:ascii="宋体" w:hAnsi="宋体" w:eastAsia="宋体" w:cs="宋体"/>
          <w:sz w:val="24"/>
        </w:rPr>
        <w:t xml:space="preserve">保证金的； </w:t>
      </w:r>
    </w:p>
    <w:p>
      <w:pPr>
        <w:pStyle w:val="37"/>
        <w:spacing w:line="560" w:lineRule="exact"/>
        <w:ind w:firstLine="48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1</w:t>
      </w:r>
      <w:r>
        <w:rPr>
          <w:rFonts w:hint="eastAsia" w:ascii="宋体" w:hAnsi="宋体" w:eastAsia="宋体" w:cs="宋体"/>
          <w:sz w:val="24"/>
        </w:rPr>
        <w:t>.4不具备</w:t>
      </w:r>
      <w:r>
        <w:rPr>
          <w:rFonts w:hint="eastAsia" w:ascii="宋体" w:hAnsi="宋体" w:eastAsia="宋体" w:cs="宋体"/>
          <w:sz w:val="24"/>
          <w:lang w:eastAsia="zh-CN"/>
        </w:rPr>
        <w:t>招标</w:t>
      </w:r>
      <w:r>
        <w:rPr>
          <w:rFonts w:hint="eastAsia" w:ascii="宋体" w:hAnsi="宋体" w:eastAsia="宋体" w:cs="宋体"/>
          <w:sz w:val="24"/>
        </w:rPr>
        <w:t>文件中规定的资格要求的；</w:t>
      </w:r>
    </w:p>
    <w:p>
      <w:pPr>
        <w:pStyle w:val="37"/>
        <w:spacing w:line="560" w:lineRule="exact"/>
        <w:ind w:firstLine="480"/>
        <w:rPr>
          <w:rFonts w:hint="eastAsia" w:ascii="宋体" w:hAnsi="宋体" w:eastAsia="宋体" w:cs="宋体"/>
          <w:b/>
          <w:sz w:val="24"/>
        </w:rPr>
      </w:pPr>
      <w:r>
        <w:rPr>
          <w:rFonts w:hint="eastAsia" w:ascii="宋体" w:hAnsi="宋体" w:eastAsia="宋体" w:cs="宋体"/>
          <w:b/>
          <w:sz w:val="24"/>
          <w:lang w:val="en-US" w:eastAsia="zh-CN"/>
        </w:rPr>
        <w:t>1</w:t>
      </w:r>
      <w:r>
        <w:rPr>
          <w:rFonts w:hint="eastAsia" w:ascii="宋体" w:hAnsi="宋体" w:cs="宋体"/>
          <w:b/>
          <w:sz w:val="24"/>
          <w:lang w:val="en-US" w:eastAsia="zh-CN"/>
        </w:rPr>
        <w:t>2</w:t>
      </w:r>
      <w:r>
        <w:rPr>
          <w:rFonts w:hint="eastAsia" w:ascii="宋体" w:hAnsi="宋体" w:eastAsia="宋体" w:cs="宋体"/>
          <w:b/>
          <w:sz w:val="24"/>
          <w:lang w:val="en-US" w:eastAsia="zh-CN"/>
        </w:rPr>
        <w:t>.</w:t>
      </w:r>
      <w:r>
        <w:rPr>
          <w:rFonts w:hint="eastAsia" w:ascii="宋体" w:hAnsi="宋体" w:eastAsia="宋体" w:cs="宋体"/>
          <w:b/>
          <w:sz w:val="24"/>
        </w:rPr>
        <w:t xml:space="preserve">成交通知  </w:t>
      </w:r>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2</w:t>
      </w:r>
      <w:r>
        <w:rPr>
          <w:rFonts w:hint="eastAsia" w:ascii="宋体" w:hAnsi="宋体" w:eastAsia="宋体" w:cs="宋体"/>
          <w:sz w:val="24"/>
          <w:lang w:eastAsia="zh-CN"/>
        </w:rPr>
        <w:t>.1采购方以书面形式通知所选定的成交供应商。</w:t>
      </w:r>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2</w:t>
      </w:r>
      <w:r>
        <w:rPr>
          <w:rFonts w:hint="eastAsia" w:ascii="宋体" w:hAnsi="宋体" w:eastAsia="宋体" w:cs="宋体"/>
          <w:sz w:val="24"/>
          <w:lang w:eastAsia="zh-CN"/>
        </w:rPr>
        <w:t>.2成交通知书将是合同协议的一个组成部分。</w:t>
      </w:r>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13.</w:t>
      </w:r>
      <w:r>
        <w:rPr>
          <w:rFonts w:hint="eastAsia" w:ascii="宋体" w:hAnsi="宋体" w:eastAsia="宋体" w:cs="宋体"/>
          <w:b/>
          <w:sz w:val="24"/>
        </w:rPr>
        <w:t>合同协议授予</w:t>
      </w:r>
      <w:bookmarkStart w:id="37" w:name="_Toc447186985"/>
      <w:bookmarkStart w:id="38" w:name="_Toc499545488"/>
      <w:bookmarkStart w:id="39" w:name="_Toc447186703"/>
      <w:bookmarkStart w:id="40" w:name="_Toc447187062"/>
      <w:bookmarkStart w:id="41" w:name="_Toc457409671"/>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3</w:t>
      </w:r>
      <w:r>
        <w:rPr>
          <w:rFonts w:hint="eastAsia" w:ascii="宋体" w:hAnsi="宋体" w:eastAsia="宋体" w:cs="宋体"/>
          <w:sz w:val="24"/>
          <w:lang w:eastAsia="zh-CN"/>
        </w:rPr>
        <w:t>.1</w:t>
      </w:r>
      <w:r>
        <w:rPr>
          <w:rFonts w:hint="eastAsia" w:ascii="宋体" w:hAnsi="宋体" w:cs="宋体"/>
          <w:sz w:val="24"/>
          <w:lang w:eastAsia="zh-CN"/>
        </w:rPr>
        <w:t>招标</w:t>
      </w:r>
      <w:r>
        <w:rPr>
          <w:rFonts w:hint="eastAsia" w:ascii="宋体" w:hAnsi="宋体" w:eastAsia="宋体" w:cs="宋体"/>
          <w:sz w:val="24"/>
          <w:lang w:eastAsia="zh-CN"/>
        </w:rPr>
        <w:t>文件、响应文件及磋商过程中有关补充文件均作为合同协议附件，并与合同具有相同的法律效力。</w:t>
      </w:r>
      <w:bookmarkEnd w:id="37"/>
      <w:bookmarkEnd w:id="38"/>
      <w:bookmarkEnd w:id="39"/>
      <w:bookmarkEnd w:id="40"/>
      <w:bookmarkEnd w:id="41"/>
      <w:bookmarkStart w:id="42" w:name="_Toc447186986"/>
      <w:bookmarkStart w:id="43" w:name="_Toc457409672"/>
      <w:bookmarkStart w:id="44" w:name="_Toc447186704"/>
      <w:bookmarkStart w:id="45" w:name="_Toc447187063"/>
      <w:bookmarkStart w:id="46" w:name="_Toc499545489"/>
    </w:p>
    <w:p>
      <w:pPr>
        <w:pStyle w:val="37"/>
        <w:spacing w:line="560" w:lineRule="exact"/>
        <w:ind w:firstLine="48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3</w:t>
      </w:r>
      <w:r>
        <w:rPr>
          <w:rFonts w:hint="eastAsia" w:ascii="宋体" w:hAnsi="宋体" w:eastAsia="宋体" w:cs="宋体"/>
          <w:sz w:val="24"/>
          <w:lang w:eastAsia="zh-CN"/>
        </w:rPr>
        <w:t>.2未经采购人同意，成交供应商不得向他人转让成交项目。</w:t>
      </w:r>
      <w:bookmarkEnd w:id="42"/>
      <w:bookmarkEnd w:id="43"/>
      <w:bookmarkEnd w:id="44"/>
      <w:bookmarkEnd w:id="45"/>
      <w:bookmarkEnd w:id="46"/>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14.</w:t>
      </w:r>
      <w:r>
        <w:rPr>
          <w:rFonts w:hint="eastAsia" w:ascii="宋体" w:hAnsi="宋体" w:eastAsia="宋体" w:cs="宋体"/>
          <w:b/>
          <w:sz w:val="24"/>
        </w:rPr>
        <w:t>磋商有效期</w:t>
      </w:r>
      <w:bookmarkStart w:id="47" w:name="_Toc457409674"/>
      <w:bookmarkStart w:id="48" w:name="_Toc499545491"/>
      <w:bookmarkStart w:id="49" w:name="_Toc447187065"/>
      <w:bookmarkStart w:id="50" w:name="_Toc447186706"/>
      <w:bookmarkStart w:id="51" w:name="_Toc447186988"/>
    </w:p>
    <w:p>
      <w:pPr>
        <w:pStyle w:val="37"/>
        <w:spacing w:line="360" w:lineRule="auto"/>
        <w:ind w:firstLine="480"/>
        <w:rPr>
          <w:rFonts w:ascii="宋体" w:hAnsi="宋体" w:cs="宋体"/>
        </w:rPr>
      </w:pPr>
      <w:r>
        <w:rPr>
          <w:rFonts w:hint="eastAsia" w:ascii="宋体" w:hAnsi="宋体" w:eastAsia="宋体" w:cs="宋体"/>
          <w:sz w:val="24"/>
          <w:lang w:eastAsia="zh-CN"/>
        </w:rPr>
        <w:t>本项目磋商有效期为</w:t>
      </w:r>
      <w:r>
        <w:rPr>
          <w:rFonts w:hint="eastAsia" w:ascii="宋体" w:hAnsi="宋体" w:cs="宋体"/>
          <w:sz w:val="24"/>
          <w:u w:val="single"/>
          <w:lang w:val="en-US" w:eastAsia="zh-CN"/>
        </w:rPr>
        <w:t xml:space="preserve"> 7天</w:t>
      </w:r>
      <w:r>
        <w:rPr>
          <w:rFonts w:hint="eastAsia" w:ascii="宋体" w:hAnsi="宋体" w:eastAsia="宋体" w:cs="宋体"/>
          <w:sz w:val="24"/>
          <w:lang w:eastAsia="zh-CN"/>
        </w:rPr>
        <w:t>日历天，以供应商提交最初响应文件截止之日起算。</w:t>
      </w:r>
      <w:bookmarkEnd w:id="47"/>
      <w:bookmarkEnd w:id="48"/>
      <w:bookmarkEnd w:id="49"/>
      <w:bookmarkEnd w:id="50"/>
      <w:bookmarkEnd w:id="51"/>
    </w:p>
    <w:p>
      <w:pPr>
        <w:pStyle w:val="37"/>
        <w:spacing w:line="560" w:lineRule="exact"/>
        <w:ind w:firstLine="480"/>
        <w:rPr>
          <w:rFonts w:hint="eastAsia" w:ascii="宋体" w:hAnsi="宋体" w:eastAsia="宋体" w:cs="宋体"/>
          <w:b/>
          <w:sz w:val="24"/>
        </w:rPr>
      </w:pPr>
      <w:r>
        <w:rPr>
          <w:rFonts w:hint="eastAsia" w:ascii="宋体" w:hAnsi="宋体" w:cs="宋体"/>
          <w:b/>
          <w:sz w:val="24"/>
          <w:lang w:val="en-US" w:eastAsia="zh-CN"/>
        </w:rPr>
        <w:t>15.</w:t>
      </w:r>
      <w:r>
        <w:rPr>
          <w:rFonts w:hint="eastAsia" w:ascii="宋体" w:hAnsi="宋体" w:eastAsia="宋体" w:cs="宋体"/>
          <w:b/>
          <w:sz w:val="24"/>
        </w:rPr>
        <w:t>签订合同协议</w:t>
      </w:r>
    </w:p>
    <w:p>
      <w:pPr>
        <w:pStyle w:val="37"/>
        <w:spacing w:line="360" w:lineRule="auto"/>
        <w:ind w:firstLine="480"/>
        <w:rPr>
          <w:rFonts w:hint="eastAsia" w:ascii="宋体" w:hAnsi="宋体" w:eastAsia="宋体" w:cs="宋体"/>
          <w:sz w:val="24"/>
          <w:lang w:eastAsia="zh-CN"/>
        </w:rPr>
      </w:pPr>
      <w:r>
        <w:rPr>
          <w:rFonts w:hint="eastAsia" w:ascii="宋体" w:hAnsi="宋体" w:cs="宋体"/>
          <w:sz w:val="24"/>
          <w:lang w:val="en-US" w:eastAsia="zh-CN"/>
        </w:rPr>
        <w:t>15</w:t>
      </w:r>
      <w:r>
        <w:rPr>
          <w:rFonts w:hint="eastAsia" w:ascii="宋体" w:hAnsi="宋体" w:eastAsia="宋体" w:cs="宋体"/>
          <w:sz w:val="24"/>
          <w:lang w:eastAsia="zh-CN"/>
        </w:rPr>
        <w:t>.1成交供应商应按成交通知书中规定的时间、地点与采购人签订合同，否则按违约处理，并赔偿本次及再次采购所发生的费用。</w:t>
      </w:r>
    </w:p>
    <w:p>
      <w:pPr>
        <w:pStyle w:val="37"/>
        <w:spacing w:line="360" w:lineRule="auto"/>
        <w:ind w:firstLine="480"/>
        <w:rPr>
          <w:rFonts w:hint="eastAsia" w:ascii="宋体" w:hAnsi="宋体" w:eastAsia="宋体" w:cs="宋体"/>
          <w:sz w:val="24"/>
          <w:lang w:eastAsia="zh-CN"/>
        </w:rPr>
      </w:pPr>
    </w:p>
    <w:p>
      <w:pPr>
        <w:pStyle w:val="37"/>
        <w:spacing w:line="360" w:lineRule="auto"/>
        <w:ind w:firstLine="480"/>
        <w:rPr>
          <w:rFonts w:hint="eastAsia" w:ascii="宋体" w:hAnsi="宋体" w:eastAsia="宋体" w:cs="宋体"/>
          <w:sz w:val="24"/>
          <w:lang w:eastAsia="zh-CN"/>
        </w:rPr>
      </w:pPr>
    </w:p>
    <w:p>
      <w:pPr>
        <w:pStyle w:val="7"/>
        <w:bidi w:val="0"/>
        <w:jc w:val="center"/>
        <w:outlineLvl w:val="9"/>
        <w:rPr>
          <w:rFonts w:hint="eastAsia"/>
          <w:lang w:eastAsia="zh-CN"/>
        </w:rPr>
      </w:pPr>
      <w:bookmarkStart w:id="52" w:name="_Toc99119872"/>
    </w:p>
    <w:p>
      <w:pPr>
        <w:pStyle w:val="7"/>
        <w:bidi w:val="0"/>
        <w:jc w:val="center"/>
        <w:outlineLvl w:val="9"/>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5"/>
        <w:bidi w:val="0"/>
        <w:jc w:val="center"/>
        <w:outlineLvl w:val="9"/>
        <w:rPr>
          <w:rFonts w:hint="eastAsia"/>
          <w:lang w:eastAsia="zh-CN"/>
        </w:rPr>
      </w:pPr>
    </w:p>
    <w:p>
      <w:pPr>
        <w:pStyle w:val="5"/>
        <w:bidi w:val="0"/>
        <w:jc w:val="center"/>
        <w:outlineLvl w:val="9"/>
        <w:rPr>
          <w:rFonts w:hint="eastAsia"/>
          <w:lang w:eastAsia="zh-CN"/>
        </w:rPr>
      </w:pPr>
    </w:p>
    <w:p>
      <w:pPr>
        <w:pStyle w:val="5"/>
        <w:bidi w:val="0"/>
        <w:jc w:val="center"/>
        <w:outlineLvl w:val="1"/>
        <w:rPr>
          <w:sz w:val="32"/>
          <w:szCs w:val="32"/>
        </w:rPr>
      </w:pPr>
      <w:bookmarkStart w:id="53" w:name="_Toc24040"/>
      <w:r>
        <w:rPr>
          <w:rFonts w:hint="eastAsia"/>
          <w:sz w:val="32"/>
          <w:szCs w:val="32"/>
          <w:lang w:eastAsia="zh-CN"/>
        </w:rPr>
        <w:t>第二章</w:t>
      </w:r>
      <w:bookmarkStart w:id="54" w:name="_Toc485112550"/>
      <w:r>
        <w:rPr>
          <w:rFonts w:hint="eastAsia"/>
          <w:sz w:val="32"/>
          <w:szCs w:val="32"/>
          <w:lang w:val="en-US" w:eastAsia="zh-CN"/>
        </w:rPr>
        <w:t xml:space="preserve">  </w:t>
      </w:r>
      <w:r>
        <w:rPr>
          <w:rFonts w:hint="eastAsia"/>
          <w:sz w:val="32"/>
          <w:szCs w:val="32"/>
        </w:rPr>
        <w:t>采购内容及服务要求</w:t>
      </w:r>
      <w:bookmarkEnd w:id="52"/>
      <w:bookmarkEnd w:id="53"/>
    </w:p>
    <w:bookmarkEnd w:id="54"/>
    <w:p>
      <w:pPr>
        <w:pStyle w:val="37"/>
        <w:numPr>
          <w:ilvl w:val="0"/>
          <w:numId w:val="4"/>
        </w:numPr>
        <w:spacing w:line="560" w:lineRule="exact"/>
        <w:ind w:firstLine="480"/>
        <w:outlineLvl w:val="1"/>
        <w:rPr>
          <w:rFonts w:hint="eastAsia" w:ascii="宋体" w:hAnsi="宋体" w:eastAsia="宋体" w:cs="宋体"/>
          <w:b/>
          <w:sz w:val="24"/>
        </w:rPr>
      </w:pPr>
      <w:bookmarkStart w:id="55" w:name="_Toc11028"/>
      <w:r>
        <w:rPr>
          <w:rFonts w:hint="eastAsia" w:ascii="宋体" w:hAnsi="宋体" w:eastAsia="宋体" w:cs="宋体"/>
          <w:b/>
          <w:sz w:val="24"/>
        </w:rPr>
        <w:t>项目概况及采购内容</w:t>
      </w:r>
      <w:bookmarkEnd w:id="55"/>
    </w:p>
    <w:p>
      <w:pPr>
        <w:pStyle w:val="37"/>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天福变配电室土建</w:t>
      </w:r>
      <w:r>
        <w:rPr>
          <w:rFonts w:hint="eastAsia" w:ascii="宋体" w:hAnsi="宋体" w:eastAsia="宋体" w:cs="宋体"/>
          <w:sz w:val="24"/>
          <w:lang w:eastAsia="zh-CN"/>
        </w:rPr>
        <w:t>工程</w:t>
      </w:r>
      <w:r>
        <w:rPr>
          <w:rFonts w:hint="eastAsia" w:ascii="宋体" w:hAnsi="宋体" w:eastAsia="宋体" w:cs="宋体"/>
          <w:sz w:val="24"/>
          <w:lang w:val="en-US" w:eastAsia="zh-CN"/>
        </w:rPr>
        <w:t>项目</w:t>
      </w:r>
      <w:r>
        <w:rPr>
          <w:rFonts w:hint="eastAsia" w:ascii="宋体" w:hAnsi="宋体" w:eastAsia="宋体" w:cs="宋体"/>
          <w:sz w:val="24"/>
          <w:lang w:eastAsia="zh-CN"/>
        </w:rPr>
        <w:t>招标内容为</w:t>
      </w:r>
      <w:r>
        <w:rPr>
          <w:rFonts w:hint="eastAsia" w:ascii="宋体" w:hAnsi="宋体" w:eastAsia="宋体" w:cs="宋体"/>
          <w:sz w:val="24"/>
          <w:lang w:val="en-US" w:eastAsia="zh-CN"/>
        </w:rPr>
        <w:t>潍坊天福化学科技有限公司变配电室基建部分。建筑物为地上1层，总高度为6米，钢筋砼框架结构。由2间1000kva变压器室、1间2000kva变压器室、1间高压配电室、1间巡检室、1间发电机组室及低压配电室构成，所有建筑物位于现有建筑物内施工完成，详细参数参照图纸。</w:t>
      </w:r>
      <w:r>
        <w:rPr>
          <w:rFonts w:hint="eastAsia" w:ascii="宋体" w:hAnsi="宋体" w:cs="宋体"/>
          <w:sz w:val="24"/>
          <w:lang w:val="en-US" w:eastAsia="zh-CN"/>
        </w:rPr>
        <w:t>采购内容为</w:t>
      </w:r>
      <w:r>
        <w:rPr>
          <w:rFonts w:hint="eastAsia" w:ascii="宋体" w:hAnsi="宋体" w:eastAsia="宋体" w:cs="宋体"/>
          <w:sz w:val="24"/>
          <w:lang w:val="en-US" w:eastAsia="zh-CN"/>
        </w:rPr>
        <w:t>图纸设计内的全部施工内容</w:t>
      </w:r>
      <w:r>
        <w:rPr>
          <w:rFonts w:hint="eastAsia" w:ascii="宋体" w:hAnsi="宋体" w:cs="宋体"/>
          <w:sz w:val="24"/>
          <w:lang w:val="en-US" w:eastAsia="zh-CN"/>
        </w:rPr>
        <w:t>（最终解释权归甲方所有）。</w:t>
      </w:r>
    </w:p>
    <w:p>
      <w:pPr>
        <w:pStyle w:val="37"/>
        <w:numPr>
          <w:ilvl w:val="0"/>
          <w:numId w:val="4"/>
        </w:numPr>
        <w:spacing w:line="560" w:lineRule="exact"/>
        <w:ind w:left="0" w:leftChars="0" w:firstLine="480" w:firstLineChars="0"/>
        <w:outlineLvl w:val="1"/>
        <w:rPr>
          <w:rFonts w:hint="eastAsia" w:ascii="宋体" w:hAnsi="宋体" w:eastAsia="宋体" w:cs="宋体"/>
          <w:b/>
          <w:sz w:val="24"/>
        </w:rPr>
      </w:pPr>
      <w:bookmarkStart w:id="56" w:name="_Toc23803"/>
      <w:r>
        <w:rPr>
          <w:rFonts w:hint="eastAsia" w:ascii="宋体" w:hAnsi="宋体" w:eastAsia="宋体" w:cs="宋体"/>
          <w:b/>
          <w:sz w:val="24"/>
        </w:rPr>
        <w:t>技术要求</w:t>
      </w:r>
      <w:bookmarkEnd w:id="56"/>
    </w:p>
    <w:p>
      <w:pPr>
        <w:widowControl/>
        <w:shd w:val="clear" w:color="auto" w:fill="FFFFFF"/>
        <w:spacing w:line="360" w:lineRule="auto"/>
        <w:ind w:firstLine="480" w:firstLineChars="200"/>
        <w:jc w:val="left"/>
        <w:outlineLvl w:val="3"/>
        <w:rPr>
          <w:rFonts w:hint="eastAsia" w:ascii="宋体" w:hAnsi="宋体" w:cs="宋体"/>
          <w:kern w:val="0"/>
          <w:sz w:val="24"/>
        </w:rPr>
      </w:pPr>
      <w:r>
        <w:rPr>
          <w:rFonts w:hint="eastAsia" w:ascii="宋体" w:hAnsi="宋体" w:cs="宋体"/>
          <w:kern w:val="0"/>
          <w:sz w:val="24"/>
        </w:rPr>
        <w:t>严格按照国家相关法律法规及招标方要求施工及验收。</w:t>
      </w:r>
    </w:p>
    <w:p>
      <w:pPr>
        <w:widowControl/>
        <w:shd w:val="clear" w:color="auto" w:fill="FFFFFF"/>
        <w:spacing w:line="360" w:lineRule="auto"/>
        <w:ind w:firstLine="480" w:firstLineChars="200"/>
        <w:jc w:val="left"/>
        <w:rPr>
          <w:rFonts w:hint="eastAsia" w:ascii="宋体" w:hAnsi="宋体" w:eastAsia="宋体" w:cs="宋体"/>
          <w:b/>
          <w:sz w:val="24"/>
          <w:lang w:eastAsia="zh-CN"/>
        </w:rPr>
      </w:pPr>
      <w:r>
        <w:rPr>
          <w:rFonts w:hint="eastAsia" w:cs="宋体"/>
          <w:color w:val="000000"/>
          <w:kern w:val="0"/>
          <w:sz w:val="24"/>
          <w:szCs w:val="24"/>
        </w:rPr>
        <w:t>工程质量要求达到国家施工验收</w:t>
      </w:r>
      <w:r>
        <w:rPr>
          <w:rFonts w:hint="eastAsia" w:cs="宋体"/>
          <w:color w:val="000000"/>
          <w:kern w:val="0"/>
          <w:sz w:val="24"/>
          <w:szCs w:val="24"/>
          <w:u w:val="none"/>
        </w:rPr>
        <w:t>合格</w:t>
      </w:r>
      <w:r>
        <w:rPr>
          <w:rFonts w:hint="eastAsia" w:cs="宋体"/>
          <w:color w:val="000000"/>
          <w:kern w:val="0"/>
          <w:sz w:val="24"/>
          <w:szCs w:val="24"/>
        </w:rPr>
        <w:t>标准</w:t>
      </w:r>
      <w:r>
        <w:rPr>
          <w:rFonts w:hint="eastAsia" w:cs="宋体"/>
          <w:color w:val="000000"/>
          <w:kern w:val="0"/>
          <w:sz w:val="24"/>
          <w:szCs w:val="24"/>
          <w:lang w:eastAsia="zh-CN"/>
        </w:rPr>
        <w:t>。</w:t>
      </w:r>
    </w:p>
    <w:p>
      <w:pPr>
        <w:pStyle w:val="37"/>
        <w:numPr>
          <w:ilvl w:val="0"/>
          <w:numId w:val="4"/>
        </w:numPr>
        <w:spacing w:line="560" w:lineRule="exact"/>
        <w:ind w:left="0" w:leftChars="0" w:firstLine="480" w:firstLineChars="0"/>
        <w:rPr>
          <w:rFonts w:hint="eastAsia" w:ascii="宋体" w:hAnsi="宋体" w:eastAsia="宋体" w:cs="宋体"/>
          <w:b/>
          <w:sz w:val="24"/>
        </w:rPr>
      </w:pPr>
      <w:r>
        <w:rPr>
          <w:rFonts w:hint="eastAsia" w:ascii="宋体" w:hAnsi="宋体" w:eastAsia="宋体" w:cs="宋体"/>
          <w:b/>
          <w:sz w:val="24"/>
        </w:rPr>
        <w:t>付款方式</w:t>
      </w:r>
    </w:p>
    <w:p>
      <w:pPr>
        <w:pStyle w:val="37"/>
        <w:numPr>
          <w:ilvl w:val="0"/>
          <w:numId w:val="0"/>
        </w:numPr>
        <w:spacing w:line="560" w:lineRule="exact"/>
        <w:ind w:left="480" w:leftChars="0"/>
        <w:rPr>
          <w:rFonts w:hint="eastAsia" w:ascii="宋体" w:hAnsi="宋体" w:eastAsia="宋体" w:cs="宋体"/>
          <w:b/>
          <w:sz w:val="24"/>
        </w:rPr>
      </w:pPr>
      <w:r>
        <w:rPr>
          <w:rFonts w:hint="eastAsia" w:ascii="宋体" w:hAnsi="宋体" w:cs="宋体"/>
          <w:kern w:val="0"/>
          <w:sz w:val="24"/>
        </w:rPr>
        <w:t>工程竣工综合验收并经有关部门审计终结后付至工程总造价的9</w:t>
      </w:r>
      <w:r>
        <w:rPr>
          <w:rFonts w:hint="eastAsia" w:ascii="宋体" w:hAnsi="宋体" w:cs="宋体"/>
          <w:kern w:val="0"/>
          <w:sz w:val="24"/>
          <w:lang w:val="en-US" w:eastAsia="zh-CN"/>
        </w:rPr>
        <w:t>0</w:t>
      </w:r>
      <w:r>
        <w:rPr>
          <w:rFonts w:hint="eastAsia" w:ascii="宋体" w:hAnsi="宋体" w:cs="宋体"/>
          <w:kern w:val="0"/>
          <w:sz w:val="24"/>
        </w:rPr>
        <w:t>%，留</w:t>
      </w:r>
      <w:r>
        <w:rPr>
          <w:rFonts w:hint="eastAsia" w:ascii="宋体" w:hAnsi="宋体" w:cs="宋体"/>
          <w:kern w:val="0"/>
          <w:sz w:val="24"/>
          <w:lang w:val="en-US" w:eastAsia="zh-CN"/>
        </w:rPr>
        <w:t>10</w:t>
      </w:r>
      <w:r>
        <w:rPr>
          <w:rFonts w:hint="eastAsia" w:ascii="宋体" w:hAnsi="宋体" w:cs="宋体"/>
          <w:kern w:val="0"/>
          <w:sz w:val="24"/>
        </w:rPr>
        <w:t>%作为维护质保金，</w:t>
      </w:r>
      <w:r>
        <w:rPr>
          <w:rFonts w:hint="eastAsia" w:ascii="宋体" w:hAnsi="宋体" w:cs="宋体"/>
          <w:kern w:val="0"/>
          <w:sz w:val="24"/>
          <w:lang w:eastAsia="zh-CN"/>
        </w:rPr>
        <w:t>质保金</w:t>
      </w:r>
      <w:r>
        <w:rPr>
          <w:rFonts w:hint="eastAsia" w:ascii="宋体" w:hAnsi="宋体" w:cs="宋体"/>
          <w:kern w:val="0"/>
          <w:sz w:val="24"/>
        </w:rPr>
        <w:t>一年，质保期满</w:t>
      </w:r>
      <w:r>
        <w:rPr>
          <w:rFonts w:hint="eastAsia" w:ascii="宋体" w:hAnsi="宋体" w:cs="宋体"/>
          <w:kern w:val="0"/>
          <w:sz w:val="24"/>
          <w:lang w:eastAsia="zh-CN"/>
        </w:rPr>
        <w:t>一年</w:t>
      </w:r>
      <w:r>
        <w:rPr>
          <w:rFonts w:hint="eastAsia" w:ascii="宋体" w:hAnsi="宋体" w:cs="宋体"/>
          <w:kern w:val="0"/>
          <w:sz w:val="24"/>
        </w:rPr>
        <w:t>后经双方验收协商后一月内无息付清</w:t>
      </w:r>
      <w:r>
        <w:rPr>
          <w:rFonts w:hint="eastAsia" w:ascii="宋体" w:hAnsi="宋体" w:cs="宋体"/>
          <w:kern w:val="0"/>
          <w:sz w:val="24"/>
          <w:lang w:eastAsia="zh-CN"/>
        </w:rPr>
        <w:t>，质保期按国家相关规定执行</w:t>
      </w:r>
      <w:r>
        <w:rPr>
          <w:rFonts w:hint="eastAsia" w:ascii="宋体" w:hAnsi="宋体" w:cs="宋体"/>
          <w:kern w:val="0"/>
          <w:sz w:val="24"/>
        </w:rPr>
        <w:t>。</w:t>
      </w:r>
      <w:r>
        <w:rPr>
          <w:rFonts w:hint="eastAsia" w:ascii="宋体" w:hAnsi="宋体" w:cs="宋体"/>
          <w:kern w:val="0"/>
          <w:sz w:val="24"/>
          <w:lang w:val="en-US" w:eastAsia="zh-CN"/>
        </w:rPr>
        <w:t>具体付款进度签订合同后明确付款进度。</w:t>
      </w:r>
    </w:p>
    <w:p>
      <w:pPr>
        <w:pStyle w:val="37"/>
        <w:numPr>
          <w:ilvl w:val="0"/>
          <w:numId w:val="4"/>
        </w:numPr>
        <w:spacing w:line="560" w:lineRule="exact"/>
        <w:ind w:left="0" w:leftChars="0" w:firstLine="480" w:firstLineChars="0"/>
        <w:rPr>
          <w:rFonts w:hint="eastAsia" w:ascii="宋体" w:hAnsi="宋体" w:eastAsia="宋体" w:cs="宋体"/>
          <w:b/>
          <w:sz w:val="24"/>
          <w:lang w:eastAsia="zh-CN"/>
        </w:rPr>
      </w:pPr>
      <w:r>
        <w:rPr>
          <w:rFonts w:hint="eastAsia" w:ascii="宋体" w:hAnsi="宋体" w:eastAsia="宋体" w:cs="宋体"/>
          <w:b/>
          <w:sz w:val="24"/>
          <w:lang w:eastAsia="zh-CN"/>
        </w:rPr>
        <w:t>合同完成期限</w:t>
      </w:r>
    </w:p>
    <w:p>
      <w:pPr>
        <w:pStyle w:val="37"/>
        <w:numPr>
          <w:ilvl w:val="0"/>
          <w:numId w:val="0"/>
        </w:numPr>
        <w:spacing w:line="560" w:lineRule="exact"/>
        <w:ind w:left="480" w:leftChars="0"/>
        <w:rPr>
          <w:rFonts w:hint="eastAsia" w:ascii="宋体" w:hAnsi="宋体" w:eastAsia="宋体" w:cs="宋体"/>
          <w:b/>
          <w:sz w:val="24"/>
          <w:lang w:eastAsia="zh-CN"/>
        </w:rPr>
      </w:pPr>
      <w:r>
        <w:rPr>
          <w:rFonts w:hint="eastAsia" w:ascii="宋体" w:hAnsi="宋体" w:cs="宋体"/>
          <w:kern w:val="0"/>
          <w:sz w:val="24"/>
        </w:rPr>
        <w:t>施工工期：</w:t>
      </w:r>
      <w:r>
        <w:rPr>
          <w:rFonts w:hint="eastAsia" w:cs="宋体"/>
          <w:color w:val="000000"/>
          <w:kern w:val="0"/>
          <w:sz w:val="24"/>
          <w:szCs w:val="24"/>
        </w:rPr>
        <w:t>计划开工日期</w:t>
      </w:r>
      <w:r>
        <w:rPr>
          <w:rFonts w:hint="eastAsia" w:ascii="宋体" w:hAnsi="宋体" w:eastAsia="宋体" w:cs="宋体"/>
          <w:kern w:val="0"/>
          <w:sz w:val="24"/>
        </w:rPr>
        <w:t>为20</w:t>
      </w:r>
      <w:r>
        <w:rPr>
          <w:rFonts w:hint="eastAsia" w:ascii="宋体" w:hAnsi="宋体" w:eastAsia="宋体" w:cs="宋体"/>
          <w:kern w:val="0"/>
          <w:sz w:val="24"/>
          <w:lang w:val="en-US" w:eastAsia="zh-CN"/>
        </w:rPr>
        <w:t>22</w:t>
      </w:r>
      <w:r>
        <w:rPr>
          <w:rFonts w:ascii="宋体" w:hAnsi="宋体" w:eastAsia="宋体" w:cs="宋体"/>
          <w:kern w:val="0"/>
          <w:sz w:val="24"/>
        </w:rPr>
        <w:t xml:space="preserve"> </w:t>
      </w:r>
      <w:r>
        <w:rPr>
          <w:rFonts w:hint="eastAsia" w:ascii="宋体" w:hAnsi="宋体" w:eastAsia="宋体" w:cs="宋体"/>
          <w:kern w:val="0"/>
          <w:sz w:val="24"/>
        </w:rPr>
        <w:t>年</w:t>
      </w:r>
      <w:r>
        <w:rPr>
          <w:rFonts w:hint="eastAsia" w:ascii="宋体" w:hAnsi="宋体" w:eastAsia="宋体" w:cs="宋体"/>
          <w:kern w:val="0"/>
          <w:sz w:val="24"/>
          <w:lang w:val="en-US" w:eastAsia="zh-CN"/>
        </w:rPr>
        <w:t>9</w:t>
      </w:r>
      <w:r>
        <w:rPr>
          <w:rFonts w:hint="eastAsia" w:ascii="宋体" w:hAnsi="宋体" w:eastAsia="宋体" w:cs="宋体"/>
          <w:kern w:val="0"/>
          <w:sz w:val="24"/>
        </w:rPr>
        <w:t>月</w:t>
      </w:r>
      <w:r>
        <w:rPr>
          <w:rFonts w:ascii="宋体" w:hAnsi="宋体" w:eastAsia="宋体" w:cs="宋体"/>
          <w:kern w:val="0"/>
          <w:sz w:val="24"/>
        </w:rPr>
        <w:t xml:space="preserve"> </w:t>
      </w:r>
      <w:r>
        <w:rPr>
          <w:rFonts w:hint="eastAsia" w:ascii="宋体" w:hAnsi="宋体" w:cs="宋体"/>
          <w:kern w:val="0"/>
          <w:sz w:val="24"/>
          <w:lang w:val="en-US" w:eastAsia="zh-CN"/>
        </w:rPr>
        <w:t>21</w:t>
      </w:r>
      <w:r>
        <w:rPr>
          <w:rFonts w:hint="eastAsia" w:ascii="宋体" w:hAnsi="宋体" w:eastAsia="宋体" w:cs="宋体"/>
          <w:kern w:val="0"/>
          <w:sz w:val="24"/>
        </w:rPr>
        <w:t>日（以甲方开工令为准），竣工日期为20</w:t>
      </w:r>
      <w:r>
        <w:rPr>
          <w:rFonts w:hint="eastAsia" w:ascii="宋体" w:hAnsi="宋体" w:eastAsia="宋体" w:cs="宋体"/>
          <w:kern w:val="0"/>
          <w:sz w:val="24"/>
          <w:lang w:val="en-US" w:eastAsia="zh-CN"/>
        </w:rPr>
        <w:t>22</w:t>
      </w:r>
      <w:r>
        <w:rPr>
          <w:rFonts w:ascii="宋体" w:hAnsi="宋体" w:eastAsia="宋体" w:cs="宋体"/>
          <w:kern w:val="0"/>
          <w:sz w:val="24"/>
        </w:rPr>
        <w:t xml:space="preserve"> </w:t>
      </w:r>
      <w:r>
        <w:rPr>
          <w:rFonts w:hint="eastAsia" w:ascii="宋体" w:hAnsi="宋体" w:eastAsia="宋体" w:cs="宋体"/>
          <w:kern w:val="0"/>
          <w:sz w:val="24"/>
        </w:rPr>
        <w:t>年</w:t>
      </w:r>
      <w:r>
        <w:rPr>
          <w:rFonts w:ascii="宋体" w:hAnsi="宋体" w:eastAsia="宋体" w:cs="宋体"/>
          <w:kern w:val="0"/>
          <w:sz w:val="24"/>
        </w:rPr>
        <w:t xml:space="preserve"> </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cs="宋体"/>
          <w:kern w:val="0"/>
          <w:sz w:val="24"/>
          <w:lang w:val="en-US" w:eastAsia="zh-CN"/>
        </w:rPr>
        <w:t>26</w:t>
      </w:r>
      <w:r>
        <w:rPr>
          <w:rFonts w:hint="eastAsia" w:ascii="宋体" w:hAnsi="宋体" w:eastAsia="宋体" w:cs="宋体"/>
          <w:kern w:val="0"/>
          <w:sz w:val="24"/>
        </w:rPr>
        <w:t>日，工期</w:t>
      </w:r>
      <w:r>
        <w:rPr>
          <w:rFonts w:hint="eastAsia" w:ascii="宋体" w:hAnsi="宋体" w:eastAsia="宋体" w:cs="宋体"/>
          <w:kern w:val="0"/>
          <w:sz w:val="24"/>
          <w:lang w:val="en-US" w:eastAsia="zh-CN"/>
        </w:rPr>
        <w:t>35</w:t>
      </w:r>
      <w:r>
        <w:rPr>
          <w:rFonts w:hint="eastAsia" w:ascii="宋体" w:hAnsi="宋体" w:eastAsia="宋体" w:cs="宋体"/>
          <w:kern w:val="0"/>
          <w:sz w:val="24"/>
        </w:rPr>
        <w:t>日历天</w:t>
      </w:r>
      <w:r>
        <w:rPr>
          <w:rFonts w:hint="eastAsia" w:cs="宋体"/>
          <w:color w:val="000000"/>
          <w:kern w:val="0"/>
          <w:sz w:val="24"/>
          <w:szCs w:val="24"/>
        </w:rPr>
        <w:t>。</w:t>
      </w:r>
    </w:p>
    <w:p>
      <w:pPr>
        <w:pStyle w:val="37"/>
        <w:numPr>
          <w:ilvl w:val="0"/>
          <w:numId w:val="0"/>
        </w:numPr>
        <w:spacing w:line="560" w:lineRule="exact"/>
        <w:ind w:left="480" w:leftChars="0"/>
        <w:rPr>
          <w:rFonts w:hint="eastAsia" w:ascii="宋体" w:hAnsi="宋体" w:eastAsia="宋体" w:cs="宋体"/>
          <w:b/>
          <w:sz w:val="24"/>
          <w:lang w:eastAsia="zh-CN"/>
        </w:rPr>
      </w:pPr>
    </w:p>
    <w:p>
      <w:pPr>
        <w:pStyle w:val="37"/>
        <w:numPr>
          <w:ilvl w:val="0"/>
          <w:numId w:val="0"/>
        </w:numPr>
        <w:spacing w:line="360" w:lineRule="auto"/>
        <w:rPr>
          <w:rFonts w:hint="eastAsia" w:ascii="宋体" w:hAnsi="宋体" w:cs="宋体"/>
          <w:b/>
          <w:shd w:val="clear" w:color="auto" w:fill="FFFFFF"/>
          <w:lang w:eastAsia="zh-CN"/>
        </w:rPr>
      </w:pPr>
    </w:p>
    <w:p>
      <w:pPr>
        <w:pStyle w:val="5"/>
        <w:bidi w:val="0"/>
        <w:jc w:val="center"/>
        <w:outlineLvl w:val="9"/>
        <w:rPr>
          <w:rFonts w:hint="eastAsia"/>
          <w:sz w:val="32"/>
          <w:szCs w:val="32"/>
          <w:lang w:eastAsia="zh-CN"/>
        </w:rPr>
      </w:pPr>
      <w:bookmarkStart w:id="57" w:name="_Toc99119873"/>
    </w:p>
    <w:p>
      <w:pPr>
        <w:pStyle w:val="5"/>
        <w:bidi w:val="0"/>
        <w:jc w:val="center"/>
        <w:outlineLvl w:val="9"/>
        <w:rPr>
          <w:rFonts w:hint="eastAsia"/>
          <w:sz w:val="32"/>
          <w:szCs w:val="32"/>
          <w:lang w:eastAsia="zh-CN"/>
        </w:rPr>
      </w:pPr>
    </w:p>
    <w:p>
      <w:pPr>
        <w:pStyle w:val="5"/>
        <w:bidi w:val="0"/>
        <w:jc w:val="center"/>
        <w:outlineLvl w:val="9"/>
        <w:rPr>
          <w:rFonts w:hint="eastAsia"/>
          <w:sz w:val="32"/>
          <w:szCs w:val="32"/>
          <w:lang w:eastAsia="zh-CN"/>
        </w:rPr>
      </w:pPr>
    </w:p>
    <w:p>
      <w:pPr>
        <w:pStyle w:val="5"/>
        <w:bidi w:val="0"/>
        <w:jc w:val="center"/>
        <w:outlineLvl w:val="9"/>
        <w:rPr>
          <w:rFonts w:hint="eastAsia"/>
          <w:sz w:val="32"/>
          <w:szCs w:val="32"/>
          <w:lang w:eastAsia="zh-CN"/>
        </w:rPr>
      </w:pPr>
    </w:p>
    <w:p>
      <w:pPr>
        <w:pStyle w:val="5"/>
        <w:bidi w:val="0"/>
        <w:jc w:val="both"/>
        <w:outlineLvl w:val="9"/>
        <w:rPr>
          <w:rFonts w:hint="eastAsia"/>
          <w:sz w:val="32"/>
          <w:szCs w:val="32"/>
          <w:lang w:eastAsia="zh-CN"/>
        </w:rPr>
      </w:pPr>
    </w:p>
    <w:p>
      <w:pPr>
        <w:rPr>
          <w:rFonts w:hint="eastAsia"/>
          <w:lang w:eastAsia="zh-CN"/>
        </w:rPr>
      </w:pPr>
    </w:p>
    <w:p>
      <w:pPr>
        <w:pStyle w:val="5"/>
        <w:bidi w:val="0"/>
        <w:jc w:val="center"/>
        <w:outlineLvl w:val="1"/>
        <w:rPr>
          <w:rFonts w:hint="eastAsia"/>
          <w:sz w:val="32"/>
          <w:szCs w:val="32"/>
        </w:rPr>
      </w:pPr>
      <w:bookmarkStart w:id="58" w:name="_Toc28402"/>
      <w:r>
        <w:rPr>
          <w:rFonts w:hint="eastAsia"/>
          <w:sz w:val="32"/>
          <w:szCs w:val="32"/>
          <w:lang w:eastAsia="zh-CN"/>
        </w:rPr>
        <w:t>第三章</w:t>
      </w:r>
      <w:r>
        <w:rPr>
          <w:rFonts w:hint="eastAsia"/>
          <w:sz w:val="32"/>
          <w:szCs w:val="32"/>
          <w:lang w:val="en-US" w:eastAsia="zh-CN"/>
        </w:rPr>
        <w:t xml:space="preserve">  </w:t>
      </w:r>
      <w:r>
        <w:rPr>
          <w:rFonts w:hint="eastAsia"/>
          <w:sz w:val="32"/>
          <w:szCs w:val="32"/>
        </w:rPr>
        <w:t>合同条款</w:t>
      </w:r>
      <w:bookmarkEnd w:id="57"/>
      <w:bookmarkEnd w:id="58"/>
    </w:p>
    <w:p>
      <w:pPr>
        <w:jc w:val="left"/>
        <w:rPr>
          <w:rFonts w:hint="eastAsia" w:ascii="宋体" w:hAnsi="宋体" w:eastAsia="宋体" w:cs="宋体"/>
          <w:b/>
          <w:color w:val="000000"/>
          <w:spacing w:val="60"/>
          <w:sz w:val="28"/>
          <w:szCs w:val="28"/>
        </w:rPr>
      </w:pPr>
    </w:p>
    <w:p>
      <w:pPr>
        <w:jc w:val="left"/>
        <w:rPr>
          <w:rFonts w:hint="default" w:ascii="宋体" w:hAnsi="宋体" w:eastAsia="宋体" w:cs="宋体"/>
          <w:b/>
          <w:color w:val="FF0000"/>
          <w:spacing w:val="60"/>
          <w:sz w:val="28"/>
          <w:szCs w:val="28"/>
          <w:lang w:val="en-US" w:eastAsia="zh-CN"/>
        </w:rPr>
      </w:pPr>
      <w:r>
        <w:rPr>
          <w:rFonts w:hint="eastAsia" w:ascii="宋体" w:hAnsi="宋体" w:eastAsia="宋体" w:cs="宋体"/>
          <w:b/>
          <w:color w:val="000000"/>
          <w:spacing w:val="60"/>
          <w:sz w:val="28"/>
          <w:szCs w:val="28"/>
        </w:rPr>
        <w:t>合同登记编号：</w:t>
      </w:r>
      <w:r>
        <w:rPr>
          <w:rFonts w:hint="eastAsia" w:ascii="宋体" w:hAnsi="宋体" w:cs="Times New Roman"/>
          <w:b/>
          <w:color w:val="FF0000"/>
          <w:kern w:val="2"/>
          <w:sz w:val="32"/>
          <w:szCs w:val="32"/>
          <w:u w:val="none"/>
          <w:lang w:val="en-US" w:eastAsia="zh-CN" w:bidi="ar-SA"/>
        </w:rPr>
        <w:t>TF</w:t>
      </w:r>
      <w:r>
        <w:rPr>
          <w:rFonts w:hint="eastAsia" w:hAnsi="宋体" w:cs="Times New Roman"/>
          <w:b/>
          <w:color w:val="FF0000"/>
          <w:kern w:val="2"/>
          <w:sz w:val="32"/>
          <w:szCs w:val="32"/>
          <w:u w:val="none"/>
          <w:lang w:val="en-US" w:eastAsia="zh-CN" w:bidi="ar-SA"/>
        </w:rPr>
        <w:t>ZB</w:t>
      </w:r>
      <w:r>
        <w:rPr>
          <w:rFonts w:hint="eastAsia" w:ascii="宋体" w:hAnsi="宋体" w:cs="Times New Roman"/>
          <w:b/>
          <w:color w:val="FF0000"/>
          <w:kern w:val="2"/>
          <w:sz w:val="32"/>
          <w:szCs w:val="32"/>
          <w:u w:val="none"/>
          <w:lang w:val="en-US" w:eastAsia="zh-CN" w:bidi="ar-SA"/>
        </w:rPr>
        <w:t>-2022-003</w:t>
      </w:r>
    </w:p>
    <w:p>
      <w:pPr>
        <w:jc w:val="center"/>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44"/>
          <w:szCs w:val="44"/>
        </w:rPr>
      </w:pPr>
    </w:p>
    <w:p>
      <w:pPr>
        <w:rPr>
          <w:rFonts w:hint="eastAsia" w:ascii="宋体" w:hAnsi="宋体" w:eastAsia="宋体" w:cs="宋体"/>
          <w:b/>
          <w:color w:val="000000"/>
          <w:spacing w:val="60"/>
          <w:sz w:val="44"/>
          <w:szCs w:val="44"/>
        </w:rPr>
      </w:pPr>
    </w:p>
    <w:p>
      <w:pPr>
        <w:spacing w:line="480" w:lineRule="exact"/>
        <w:jc w:val="center"/>
        <w:rPr>
          <w:rFonts w:hint="eastAsia" w:ascii="宋体" w:hAnsi="宋体" w:eastAsia="宋体" w:cs="宋体"/>
          <w:b/>
          <w:bCs w:val="0"/>
          <w:color w:val="000000"/>
          <w:spacing w:val="60"/>
          <w:sz w:val="44"/>
          <w:szCs w:val="44"/>
        </w:rPr>
      </w:pPr>
      <w:r>
        <w:rPr>
          <w:rFonts w:hint="eastAsia" w:ascii="宋体" w:hAnsi="宋体" w:eastAsia="宋体" w:cs="宋体"/>
          <w:b/>
          <w:bCs w:val="0"/>
          <w:color w:val="000000"/>
          <w:spacing w:val="60"/>
          <w:sz w:val="44"/>
          <w:szCs w:val="44"/>
          <w:lang w:eastAsia="zh-CN"/>
        </w:rPr>
        <w:t>采购</w:t>
      </w:r>
      <w:r>
        <w:rPr>
          <w:rFonts w:hint="eastAsia" w:ascii="宋体" w:hAnsi="宋体" w:eastAsia="宋体" w:cs="宋体"/>
          <w:b/>
          <w:bCs w:val="0"/>
          <w:color w:val="000000"/>
          <w:spacing w:val="60"/>
          <w:sz w:val="44"/>
          <w:szCs w:val="44"/>
        </w:rPr>
        <w:t>合同书</w:t>
      </w:r>
    </w:p>
    <w:p>
      <w:pPr>
        <w:jc w:val="center"/>
        <w:rPr>
          <w:rFonts w:hint="eastAsia" w:ascii="宋体" w:hAnsi="宋体" w:eastAsia="宋体" w:cs="宋体"/>
          <w:b/>
          <w:color w:val="000000"/>
          <w:spacing w:val="60"/>
          <w:sz w:val="44"/>
          <w:szCs w:val="44"/>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jc w:val="center"/>
        <w:rPr>
          <w:rFonts w:hint="eastAsia" w:ascii="宋体" w:hAnsi="宋体" w:eastAsia="宋体" w:cs="宋体"/>
          <w:b/>
          <w:color w:val="000000"/>
          <w:spacing w:val="60"/>
          <w:sz w:val="36"/>
          <w:szCs w:val="36"/>
        </w:rPr>
      </w:pPr>
    </w:p>
    <w:p>
      <w:pPr>
        <w:ind w:firstLine="842" w:firstLineChars="200"/>
        <w:jc w:val="both"/>
        <w:rPr>
          <w:rFonts w:hint="default" w:ascii="宋体" w:hAnsi="宋体" w:eastAsia="宋体" w:cs="宋体"/>
          <w:b/>
          <w:color w:val="000000"/>
          <w:spacing w:val="60"/>
          <w:sz w:val="30"/>
          <w:szCs w:val="30"/>
          <w:u w:val="single"/>
          <w:lang w:val="en-US" w:eastAsia="zh-CN"/>
        </w:rPr>
      </w:pPr>
      <w:r>
        <w:rPr>
          <w:rFonts w:hint="eastAsia" w:ascii="宋体" w:hAnsi="宋体" w:eastAsia="宋体" w:cs="宋体"/>
          <w:b/>
          <w:color w:val="000000"/>
          <w:spacing w:val="60"/>
          <w:sz w:val="30"/>
          <w:szCs w:val="30"/>
        </w:rPr>
        <w:t>项目名称：</w:t>
      </w:r>
      <w:r>
        <w:rPr>
          <w:rFonts w:hint="eastAsia"/>
          <w:sz w:val="28"/>
          <w:szCs w:val="36"/>
          <w:u w:val="single"/>
          <w:lang w:val="en-US" w:eastAsia="zh-CN"/>
        </w:rPr>
        <w:t>天福变配电室土建</w:t>
      </w:r>
      <w:r>
        <w:rPr>
          <w:rFonts w:hint="eastAsia"/>
          <w:sz w:val="28"/>
          <w:szCs w:val="36"/>
          <w:u w:val="single"/>
          <w:lang w:eastAsia="zh-CN"/>
        </w:rPr>
        <w:t>工程</w:t>
      </w:r>
      <w:r>
        <w:rPr>
          <w:rFonts w:hint="eastAsia"/>
          <w:sz w:val="28"/>
          <w:szCs w:val="36"/>
          <w:u w:val="single"/>
          <w:lang w:val="en-US" w:eastAsia="zh-CN"/>
        </w:rPr>
        <w:t>项目</w:t>
      </w:r>
    </w:p>
    <w:p>
      <w:pPr>
        <w:ind w:firstLine="840"/>
        <w:jc w:val="left"/>
        <w:rPr>
          <w:rFonts w:hint="eastAsia" w:ascii="宋体" w:hAnsi="宋体" w:eastAsia="宋体" w:cs="宋体"/>
          <w:color w:val="000000"/>
          <w:sz w:val="30"/>
          <w:szCs w:val="30"/>
          <w:u w:val="none"/>
          <w:lang w:eastAsia="zh-CN"/>
        </w:rPr>
      </w:pPr>
      <w:r>
        <w:rPr>
          <w:rFonts w:hint="eastAsia" w:ascii="宋体" w:hAnsi="宋体" w:eastAsia="宋体" w:cs="宋体"/>
          <w:b/>
          <w:color w:val="000000"/>
          <w:spacing w:val="60"/>
          <w:sz w:val="30"/>
          <w:szCs w:val="30"/>
          <w:lang w:eastAsia="zh-CN"/>
        </w:rPr>
        <w:t>发</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lang w:eastAsia="zh-CN"/>
        </w:rPr>
        <w:t>包</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方</w:t>
      </w:r>
      <w:r>
        <w:rPr>
          <w:rFonts w:hint="eastAsia" w:ascii="宋体" w:hAnsi="宋体" w:eastAsia="宋体" w:cs="宋体"/>
          <w:b/>
          <w:color w:val="000000"/>
          <w:spacing w:val="60"/>
          <w:sz w:val="30"/>
          <w:szCs w:val="30"/>
          <w:lang w:eastAsia="zh-CN"/>
        </w:rPr>
        <w:t>：</w:t>
      </w:r>
      <w:r>
        <w:rPr>
          <w:rFonts w:hint="eastAsia"/>
          <w:sz w:val="28"/>
          <w:szCs w:val="36"/>
          <w:u w:val="single"/>
        </w:rPr>
        <w:t>潍坊天福化学科技有限公司</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30"/>
          <w:szCs w:val="30"/>
          <w:u w:val="none"/>
          <w:lang w:eastAsia="zh-CN"/>
        </w:rPr>
        <w:t>（以下简称甲方）</w:t>
      </w:r>
    </w:p>
    <w:p>
      <w:pPr>
        <w:ind w:firstLine="840"/>
        <w:jc w:val="left"/>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lang w:eastAsia="zh-CN"/>
        </w:rPr>
        <w:t>承</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lang w:eastAsia="zh-CN"/>
        </w:rPr>
        <w:t>包</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方：</w:t>
      </w:r>
      <w:r>
        <w:rPr>
          <w:rFonts w:hint="eastAsia" w:ascii="宋体" w:hAnsi="宋体" w:eastAsia="宋体" w:cs="宋体"/>
          <w:b/>
          <w:color w:val="000000"/>
          <w:spacing w:val="60"/>
          <w:sz w:val="30"/>
          <w:szCs w:val="30"/>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30"/>
          <w:szCs w:val="30"/>
          <w:u w:val="none"/>
          <w:lang w:eastAsia="zh-CN"/>
        </w:rPr>
        <w:t>（以下简称乙方）</w:t>
      </w:r>
    </w:p>
    <w:p>
      <w:pPr>
        <w:jc w:val="left"/>
        <w:rPr>
          <w:rFonts w:hint="eastAsia" w:ascii="宋体" w:hAnsi="宋体" w:eastAsia="宋体" w:cs="宋体"/>
          <w:b/>
          <w:color w:val="000000"/>
          <w:spacing w:val="60"/>
          <w:sz w:val="30"/>
          <w:szCs w:val="30"/>
        </w:rPr>
      </w:pPr>
    </w:p>
    <w:p>
      <w:pPr>
        <w:jc w:val="left"/>
        <w:rPr>
          <w:rFonts w:hint="eastAsia" w:ascii="宋体" w:hAnsi="宋体" w:eastAsia="宋体" w:cs="宋体"/>
          <w:b/>
          <w:color w:val="000000"/>
          <w:spacing w:val="60"/>
          <w:sz w:val="30"/>
          <w:szCs w:val="30"/>
        </w:rPr>
      </w:pPr>
    </w:p>
    <w:p>
      <w:pPr>
        <w:jc w:val="left"/>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rPr>
        <w:t>　　　　　　签订地点：潍坊市</w:t>
      </w:r>
      <w:r>
        <w:rPr>
          <w:rFonts w:hint="eastAsia" w:ascii="宋体" w:hAnsi="宋体" w:eastAsia="宋体" w:cs="宋体"/>
          <w:b/>
          <w:color w:val="000000"/>
          <w:spacing w:val="60"/>
          <w:sz w:val="30"/>
          <w:szCs w:val="30"/>
          <w:lang w:eastAsia="zh-CN"/>
        </w:rPr>
        <w:t>滨海</w:t>
      </w:r>
      <w:r>
        <w:rPr>
          <w:rFonts w:hint="eastAsia" w:ascii="宋体" w:hAnsi="宋体" w:eastAsia="宋体" w:cs="宋体"/>
          <w:b/>
          <w:color w:val="000000"/>
          <w:spacing w:val="60"/>
          <w:sz w:val="30"/>
          <w:szCs w:val="30"/>
        </w:rPr>
        <w:t>区</w:t>
      </w:r>
    </w:p>
    <w:p>
      <w:pPr>
        <w:rPr>
          <w:rFonts w:hint="eastAsia" w:ascii="宋体" w:hAnsi="宋体" w:eastAsia="宋体" w:cs="宋体"/>
          <w:b/>
          <w:color w:val="000000"/>
          <w:spacing w:val="60"/>
          <w:sz w:val="30"/>
          <w:szCs w:val="30"/>
        </w:rPr>
      </w:pPr>
      <w:r>
        <w:rPr>
          <w:rFonts w:hint="eastAsia" w:ascii="宋体" w:hAnsi="宋体" w:eastAsia="宋体" w:cs="宋体"/>
          <w:b/>
          <w:color w:val="000000"/>
          <w:spacing w:val="60"/>
          <w:sz w:val="30"/>
          <w:szCs w:val="30"/>
        </w:rPr>
        <w:t>　　　　　　签订日期：</w:t>
      </w:r>
      <w:r>
        <w:rPr>
          <w:rFonts w:hint="eastAsia" w:ascii="宋体" w:hAnsi="宋体" w:eastAsia="宋体" w:cs="宋体"/>
          <w:b/>
          <w:color w:val="000000"/>
          <w:spacing w:val="60"/>
          <w:sz w:val="30"/>
          <w:szCs w:val="30"/>
          <w:lang w:val="en-US" w:eastAsia="zh-CN"/>
        </w:rPr>
        <w:t>2022</w:t>
      </w:r>
      <w:r>
        <w:rPr>
          <w:rFonts w:hint="eastAsia" w:ascii="宋体" w:hAnsi="宋体" w:eastAsia="宋体" w:cs="宋体"/>
          <w:b/>
          <w:color w:val="000000"/>
          <w:spacing w:val="60"/>
          <w:sz w:val="30"/>
          <w:szCs w:val="30"/>
        </w:rPr>
        <w:t>年</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月</w:t>
      </w:r>
      <w:r>
        <w:rPr>
          <w:rFonts w:hint="eastAsia" w:ascii="宋体" w:hAnsi="宋体" w:eastAsia="宋体" w:cs="宋体"/>
          <w:b/>
          <w:color w:val="000000"/>
          <w:spacing w:val="60"/>
          <w:sz w:val="30"/>
          <w:szCs w:val="30"/>
          <w:lang w:val="en-US" w:eastAsia="zh-CN"/>
        </w:rPr>
        <w:t xml:space="preserve"> </w:t>
      </w:r>
      <w:r>
        <w:rPr>
          <w:rFonts w:hint="eastAsia" w:ascii="宋体" w:hAnsi="宋体" w:eastAsia="宋体" w:cs="宋体"/>
          <w:b/>
          <w:color w:val="000000"/>
          <w:spacing w:val="60"/>
          <w:sz w:val="30"/>
          <w:szCs w:val="30"/>
        </w:rPr>
        <w:t>日</w:t>
      </w:r>
    </w:p>
    <w:p>
      <w:pPr>
        <w:rPr>
          <w:rFonts w:hint="eastAsia" w:ascii="宋体" w:hAnsi="宋体" w:eastAsia="宋体" w:cs="宋体"/>
          <w:b/>
          <w:color w:val="000000"/>
          <w:spacing w:val="60"/>
          <w:sz w:val="30"/>
          <w:szCs w:val="30"/>
        </w:rPr>
      </w:pPr>
    </w:p>
    <w:p>
      <w:pPr>
        <w:rPr>
          <w:rFonts w:hint="eastAsia" w:ascii="宋体" w:hAnsi="宋体" w:eastAsia="宋体" w:cs="宋体"/>
          <w:b/>
          <w:color w:val="000000"/>
          <w:spacing w:val="60"/>
          <w:sz w:val="30"/>
          <w:szCs w:val="30"/>
        </w:rPr>
      </w:pPr>
    </w:p>
    <w:p>
      <w:pPr>
        <w:spacing w:line="480" w:lineRule="exact"/>
        <w:jc w:val="both"/>
        <w:rPr>
          <w:rFonts w:hint="eastAsia" w:ascii="宋体" w:hAnsi="宋体" w:eastAsia="宋体" w:cs="宋体"/>
          <w:b/>
          <w:bCs/>
          <w:sz w:val="30"/>
          <w:szCs w:val="30"/>
        </w:rPr>
      </w:pPr>
    </w:p>
    <w:p>
      <w:pPr>
        <w:pStyle w:val="2"/>
        <w:rPr>
          <w:rFonts w:hint="eastAsia"/>
        </w:rPr>
      </w:pPr>
    </w:p>
    <w:p>
      <w:pPr>
        <w:spacing w:line="40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依照《中华人民共和国民法典》等有关法律、法规，遵循平等、自愿、公平和诚实信用的原则，双方就</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天福变配电室土建</w:t>
      </w:r>
      <w:r>
        <w:rPr>
          <w:rFonts w:hint="eastAsia" w:ascii="Times New Roman" w:hAnsi="Times New Roman" w:eastAsia="宋体" w:cs="Times New Roman"/>
          <w:sz w:val="24"/>
          <w:u w:val="single"/>
          <w:lang w:eastAsia="zh-CN"/>
        </w:rPr>
        <w:t>工程</w:t>
      </w:r>
      <w:r>
        <w:rPr>
          <w:rFonts w:hint="eastAsia" w:cs="Times New Roman"/>
          <w:sz w:val="24"/>
          <w:u w:val="none"/>
          <w:lang w:eastAsia="zh-CN"/>
        </w:rPr>
        <w:t>项目</w:t>
      </w:r>
      <w:r>
        <w:rPr>
          <w:rFonts w:hint="eastAsia" w:ascii="Times New Roman" w:hAnsi="Times New Roman" w:eastAsia="宋体" w:cs="Times New Roman"/>
          <w:sz w:val="24"/>
        </w:rPr>
        <w:t>采购及有关事项协商一致，同意按照以下条款和条件，订立本合同。</w:t>
      </w:r>
    </w:p>
    <w:p>
      <w:pPr>
        <w:spacing w:line="400" w:lineRule="exact"/>
        <w:ind w:firstLine="480" w:firstLineChars="200"/>
        <w:rPr>
          <w:rFonts w:hint="eastAsia" w:ascii="Times New Roman" w:hAnsi="Times New Roman" w:eastAsia="宋体" w:cs="Times New Roman"/>
          <w:sz w:val="24"/>
          <w:lang w:eastAsia="zh-CN"/>
        </w:rPr>
      </w:pPr>
    </w:p>
    <w:p>
      <w:pPr>
        <w:spacing w:line="400" w:lineRule="exact"/>
        <w:rPr>
          <w:rFonts w:hint="eastAsia" w:ascii="Times New Roman" w:hAnsi="Times New Roman" w:eastAsia="宋体" w:cs="Times New Roman"/>
          <w:b/>
          <w:bCs/>
          <w:sz w:val="24"/>
        </w:rPr>
      </w:pPr>
      <w:r>
        <w:rPr>
          <w:rFonts w:hint="eastAsia" w:ascii="Times New Roman" w:hAnsi="Times New Roman" w:eastAsia="宋体" w:cs="Times New Roman"/>
          <w:b/>
          <w:bCs/>
          <w:sz w:val="24"/>
        </w:rPr>
        <w:t xml:space="preserve">第一条 </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lang w:eastAsia="zh-CN"/>
        </w:rPr>
        <w:t>项目</w:t>
      </w:r>
      <w:r>
        <w:rPr>
          <w:rFonts w:hint="eastAsia" w:ascii="Times New Roman" w:hAnsi="Times New Roman" w:eastAsia="宋体" w:cs="Times New Roman"/>
          <w:b/>
          <w:bCs/>
          <w:sz w:val="24"/>
        </w:rPr>
        <w:t>概况</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eastAsia" w:ascii="Times New Roman" w:hAnsi="Times New Roman" w:eastAsia="宋体" w:cs="Times New Roman"/>
          <w:sz w:val="24"/>
          <w:lang w:eastAsia="zh-CN"/>
        </w:rPr>
        <w:t>项目名称</w:t>
      </w:r>
      <w:r>
        <w:rPr>
          <w:rFonts w:hint="eastAsia" w:ascii="Times New Roman" w:hAnsi="Times New Roman" w:eastAsia="宋体" w:cs="Times New Roman"/>
          <w:sz w:val="24"/>
        </w:rPr>
        <w:t>：</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Times New Roman" w:hAnsi="Times New Roman" w:eastAsia="宋体" w:cs="Times New Roman"/>
          <w:sz w:val="24"/>
          <w:u w:val="single"/>
          <w:lang w:val="en-US" w:eastAsia="zh-CN"/>
        </w:rPr>
        <w:t>天福变配电室土建</w:t>
      </w:r>
      <w:r>
        <w:rPr>
          <w:rFonts w:hint="eastAsia" w:ascii="Times New Roman" w:hAnsi="Times New Roman" w:eastAsia="宋体" w:cs="Times New Roman"/>
          <w:sz w:val="24"/>
          <w:u w:val="single"/>
          <w:lang w:eastAsia="zh-CN"/>
        </w:rPr>
        <w:t>工程</w:t>
      </w:r>
      <w:r>
        <w:rPr>
          <w:rFonts w:hint="eastAsia" w:cs="Times New Roman"/>
          <w:sz w:val="24"/>
          <w:u w:val="single"/>
          <w:lang w:eastAsia="zh-CN"/>
        </w:rPr>
        <w:t>项目</w:t>
      </w:r>
    </w:p>
    <w:p>
      <w:pPr>
        <w:spacing w:line="400" w:lineRule="exact"/>
        <w:rPr>
          <w:rFonts w:hint="eastAsia" w:ascii="宋体" w:hAnsi="宋体" w:eastAsia="宋体" w:cs="宋体"/>
          <w:color w:val="000000"/>
          <w:sz w:val="30"/>
          <w:szCs w:val="30"/>
          <w:u w:val="single"/>
          <w:lang w:val="en-US" w:eastAsia="zh-CN"/>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项目地点</w:t>
      </w:r>
      <w:r>
        <w:rPr>
          <w:rFonts w:hint="eastAsia" w:ascii="Times New Roman" w:hAnsi="Times New Roman" w:eastAsia="宋体" w:cs="Times New Roman"/>
          <w:sz w:val="24"/>
        </w:rPr>
        <w:t>：</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24"/>
          <w:szCs w:val="24"/>
          <w:u w:val="single"/>
          <w:lang w:val="en-US" w:eastAsia="zh-CN"/>
        </w:rPr>
        <w:t>潍坊市滨海</w:t>
      </w:r>
      <w:r>
        <w:rPr>
          <w:rFonts w:hint="eastAsia" w:eastAsia="宋体" w:cs="Times New Roman"/>
          <w:spacing w:val="-6"/>
          <w:sz w:val="24"/>
          <w:u w:val="single"/>
        </w:rPr>
        <w:t>经济开发区临港路08778号</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p>
    <w:p>
      <w:pPr>
        <w:spacing w:line="400" w:lineRule="exact"/>
        <w:rPr>
          <w:rFonts w:hint="default" w:ascii="宋体" w:hAnsi="宋体" w:eastAsia="宋体" w:cs="宋体"/>
          <w:color w:val="000000"/>
          <w:sz w:val="24"/>
          <w:szCs w:val="24"/>
          <w:u w:val="single"/>
          <w:lang w:val="en-US" w:eastAsia="zh-CN"/>
        </w:rPr>
      </w:pPr>
      <w:r>
        <w:rPr>
          <w:rFonts w:hint="eastAsia" w:ascii="Times New Roman" w:hAnsi="Times New Roman" w:eastAsia="宋体" w:cs="Times New Roman"/>
          <w:sz w:val="24"/>
          <w:lang w:val="en-US" w:eastAsia="zh-CN"/>
        </w:rPr>
        <w:t>3.项目内容：</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 xml:space="preserve">                             </w:t>
      </w:r>
      <w:r>
        <w:rPr>
          <w:rFonts w:hint="eastAsia" w:ascii="宋体" w:hAnsi="宋体" w:cs="宋体"/>
          <w:color w:val="000000"/>
          <w:sz w:val="30"/>
          <w:szCs w:val="30"/>
          <w:u w:val="single"/>
          <w:lang w:val="en-US" w:eastAsia="zh-CN"/>
        </w:rPr>
        <w:t xml:space="preserve"> </w:t>
      </w:r>
    </w:p>
    <w:p>
      <w:pPr>
        <w:numPr>
          <w:ilvl w:val="0"/>
          <w:numId w:val="0"/>
        </w:numPr>
        <w:spacing w:line="400" w:lineRule="exact"/>
        <w:rPr>
          <w:rFonts w:hint="eastAsia" w:ascii="Times New Roman" w:hAnsi="Times New Roman" w:eastAsia="宋体" w:cs="Times New Roman"/>
          <w:b/>
          <w:bCs/>
          <w:sz w:val="24"/>
          <w:lang w:val="en-US" w:eastAsia="zh-CN"/>
        </w:rPr>
      </w:pPr>
    </w:p>
    <w:p>
      <w:pPr>
        <w:numPr>
          <w:ilvl w:val="0"/>
          <w:numId w:val="0"/>
        </w:numPr>
        <w:spacing w:line="400" w:lineRule="exact"/>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第二条</w:t>
      </w: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项目期限</w:t>
      </w:r>
    </w:p>
    <w:p>
      <w:pPr>
        <w:numPr>
          <w:ilvl w:val="0"/>
          <w:numId w:val="0"/>
        </w:numPr>
        <w:spacing w:line="400" w:lineRule="exact"/>
        <w:ind w:firstLine="480" w:firstLineChars="200"/>
        <w:rPr>
          <w:rFonts w:hint="eastAsia" w:ascii="宋体" w:hAnsi="宋体" w:eastAsia="宋体" w:cs="宋体"/>
          <w:color w:val="000000"/>
          <w:sz w:val="24"/>
          <w:szCs w:val="24"/>
          <w:u w:val="none"/>
          <w:lang w:val="en-US" w:eastAsia="zh-CN"/>
        </w:rPr>
      </w:pPr>
      <w:r>
        <w:rPr>
          <w:rFonts w:hint="eastAsia" w:ascii="Times New Roman" w:hAnsi="Times New Roman" w:eastAsia="宋体" w:cs="Times New Roman"/>
          <w:sz w:val="24"/>
          <w:lang w:val="en-US" w:eastAsia="zh-CN"/>
        </w:rPr>
        <w:t>本项目合同总工期为</w:t>
      </w:r>
      <w:r>
        <w:rPr>
          <w:rFonts w:hint="eastAsia" w:ascii="宋体" w:hAnsi="宋体" w:eastAsia="宋体" w:cs="宋体"/>
          <w:color w:val="000000"/>
          <w:sz w:val="30"/>
          <w:szCs w:val="30"/>
          <w:u w:val="single"/>
        </w:rPr>
        <w:t xml:space="preserve"> </w:t>
      </w:r>
      <w:r>
        <w:rPr>
          <w:rFonts w:hint="eastAsia" w:ascii="宋体" w:hAnsi="宋体" w:cs="宋体"/>
          <w:color w:val="000000"/>
          <w:sz w:val="30"/>
          <w:szCs w:val="30"/>
          <w:u w:val="single"/>
          <w:lang w:val="en-US" w:eastAsia="zh-CN"/>
        </w:rPr>
        <w:t>35</w:t>
      </w:r>
      <w:r>
        <w:rPr>
          <w:rFonts w:hint="eastAsia" w:ascii="宋体" w:hAnsi="宋体" w:eastAsia="宋体" w:cs="宋体"/>
          <w:color w:val="000000"/>
          <w:sz w:val="30"/>
          <w:szCs w:val="30"/>
          <w:u w:val="singl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天。</w:t>
      </w:r>
    </w:p>
    <w:p>
      <w:pPr>
        <w:pStyle w:val="2"/>
        <w:rPr>
          <w:rFonts w:hint="eastAsia"/>
          <w:lang w:val="en-US" w:eastAsia="zh-CN"/>
        </w:rPr>
      </w:pPr>
    </w:p>
    <w:p>
      <w:pPr>
        <w:numPr>
          <w:ilvl w:val="0"/>
          <w:numId w:val="5"/>
        </w:numPr>
        <w:spacing w:line="400" w:lineRule="exact"/>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质量标准</w:t>
      </w:r>
    </w:p>
    <w:p>
      <w:pPr>
        <w:pStyle w:val="2"/>
        <w:rPr>
          <w:rFonts w:hint="eastAsia"/>
          <w:lang w:val="en-US" w:eastAsia="zh-CN"/>
        </w:rPr>
      </w:pPr>
    </w:p>
    <w:p>
      <w:pPr>
        <w:pStyle w:val="2"/>
        <w:rPr>
          <w:rFonts w:hint="eastAsia"/>
          <w:lang w:val="en-US" w:eastAsia="zh-CN"/>
        </w:rPr>
      </w:pPr>
    </w:p>
    <w:p>
      <w:pPr>
        <w:numPr>
          <w:ilvl w:val="0"/>
          <w:numId w:val="5"/>
        </w:numPr>
        <w:spacing w:line="400" w:lineRule="exact"/>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合同价款</w:t>
      </w:r>
    </w:p>
    <w:p>
      <w:pPr>
        <w:numPr>
          <w:ilvl w:val="0"/>
          <w:numId w:val="0"/>
        </w:numPr>
        <w:spacing w:line="400" w:lineRule="exact"/>
        <w:ind w:firstLine="480"/>
        <w:jc w:val="both"/>
        <w:rPr>
          <w:rFonts w:hint="eastAsia" w:ascii="宋体" w:hAnsi="宋体" w:eastAsia="宋体" w:cs="宋体"/>
          <w:color w:val="000000"/>
          <w:sz w:val="24"/>
          <w:szCs w:val="24"/>
          <w:u w:val="single"/>
          <w:lang w:val="en-US" w:eastAsia="zh-CN"/>
        </w:rPr>
      </w:pPr>
      <w:r>
        <w:rPr>
          <w:rFonts w:hint="eastAsia" w:ascii="宋体" w:hAnsi="宋体" w:eastAsia="宋体" w:cs="宋体"/>
          <w:color w:val="000000"/>
          <w:sz w:val="24"/>
          <w:szCs w:val="24"/>
          <w:u w:val="single"/>
          <w:lang w:val="en-US" w:eastAsia="zh-CN"/>
        </w:rPr>
        <w:t xml:space="preserve">                      项目合同总价（含税）：大写人民币              元整（￥          ）。</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本合同价款采用固定总价合同方式确定，合同价款中已包括项目所需的所有费用</w:t>
      </w:r>
      <w:r>
        <w:rPr>
          <w:rFonts w:hint="eastAsia" w:ascii="宋体" w:hAnsi="宋体" w:cs="宋体"/>
          <w:color w:val="000000"/>
          <w:sz w:val="24"/>
          <w:szCs w:val="24"/>
          <w:u w:val="none"/>
          <w:lang w:val="en-US" w:eastAsia="zh-CN"/>
        </w:rPr>
        <w:t>。</w:t>
      </w:r>
      <w:r>
        <w:rPr>
          <w:rFonts w:hint="eastAsia" w:ascii="宋体" w:hAnsi="宋体" w:eastAsia="宋体" w:cs="宋体"/>
          <w:color w:val="000000"/>
          <w:sz w:val="24"/>
          <w:szCs w:val="24"/>
          <w:u w:val="none"/>
          <w:lang w:val="en-US" w:eastAsia="zh-CN"/>
        </w:rPr>
        <w:t>本合同为固定总价合同，合同总价包含项目执行过程中产生的一切风险，除发包人要求及税率调整需进行增减的款项外，合同总价不做调整。</w:t>
      </w:r>
    </w:p>
    <w:p>
      <w:pPr>
        <w:numPr>
          <w:ilvl w:val="0"/>
          <w:numId w:val="0"/>
        </w:numPr>
        <w:spacing w:line="400" w:lineRule="exact"/>
        <w:jc w:val="both"/>
        <w:rPr>
          <w:rFonts w:hint="eastAsia" w:ascii="Times New Roman" w:hAnsi="Times New Roman" w:eastAsia="宋体" w:cs="Times New Roman"/>
          <w:b/>
          <w:bCs/>
          <w:sz w:val="24"/>
          <w:lang w:val="en-US" w:eastAsia="zh-CN"/>
        </w:rPr>
      </w:pPr>
    </w:p>
    <w:p>
      <w:pPr>
        <w:numPr>
          <w:ilvl w:val="0"/>
          <w:numId w:val="5"/>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付款方式</w:t>
      </w:r>
    </w:p>
    <w:p>
      <w:pPr>
        <w:pStyle w:val="2"/>
        <w:rPr>
          <w:rFonts w:hint="eastAsia" w:ascii="Times New Roman" w:hAnsi="Times New Roman" w:eastAsia="宋体" w:cs="Times New Roman"/>
          <w:b/>
          <w:bCs/>
          <w:sz w:val="24"/>
          <w:lang w:val="en-US" w:eastAsia="zh-CN"/>
        </w:rPr>
      </w:pPr>
    </w:p>
    <w:p>
      <w:pPr>
        <w:pStyle w:val="2"/>
        <w:rPr>
          <w:rFonts w:hint="eastAsia" w:ascii="Times New Roman" w:hAnsi="Times New Roman" w:eastAsia="宋体" w:cs="Times New Roman"/>
          <w:b/>
          <w:bCs/>
          <w:sz w:val="24"/>
          <w:lang w:val="en-US" w:eastAsia="zh-CN"/>
        </w:rPr>
      </w:pPr>
    </w:p>
    <w:p>
      <w:pPr>
        <w:numPr>
          <w:ilvl w:val="0"/>
          <w:numId w:val="0"/>
        </w:numPr>
        <w:spacing w:line="400" w:lineRule="exact"/>
        <w:ind w:firstLine="480"/>
        <w:jc w:val="both"/>
        <w:rPr>
          <w:rFonts w:hint="eastAsia" w:ascii="宋体" w:hAnsi="宋体" w:eastAsia="宋体" w:cs="宋体"/>
          <w:color w:val="000000"/>
          <w:sz w:val="24"/>
          <w:szCs w:val="24"/>
          <w:u w:val="none"/>
          <w:lang w:val="en-US" w:eastAsia="en-US"/>
        </w:rPr>
      </w:pPr>
      <w:r>
        <w:rPr>
          <w:rFonts w:hint="eastAsia" w:ascii="宋体" w:hAnsi="宋体" w:eastAsia="宋体" w:cs="宋体"/>
          <w:color w:val="000000"/>
          <w:sz w:val="24"/>
          <w:szCs w:val="24"/>
          <w:u w:val="none"/>
          <w:lang w:val="en-US" w:eastAsia="zh-CN"/>
        </w:rPr>
        <w:t>注：</w:t>
      </w:r>
      <w:r>
        <w:rPr>
          <w:rFonts w:hint="eastAsia" w:ascii="宋体" w:hAnsi="宋体" w:cs="宋体"/>
          <w:sz w:val="24"/>
          <w:szCs w:val="24"/>
          <w:lang w:eastAsia="zh-CN"/>
        </w:rPr>
        <w:t>项目</w:t>
      </w:r>
      <w:r>
        <w:rPr>
          <w:rFonts w:hint="eastAsia" w:ascii="宋体" w:hAnsi="宋体" w:eastAsia="宋体" w:cs="宋体"/>
          <w:sz w:val="24"/>
          <w:szCs w:val="24"/>
          <w:lang w:val="zh-CN" w:eastAsia="zh-CN"/>
        </w:rPr>
        <w:t>完成后，发包方组织各相关部门</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验收</w:t>
      </w:r>
      <w:r>
        <w:rPr>
          <w:rFonts w:hint="eastAsia" w:ascii="宋体" w:hAnsi="宋体" w:cs="宋体"/>
          <w:sz w:val="24"/>
          <w:szCs w:val="24"/>
          <w:lang w:val="zh-CN" w:eastAsia="zh-CN"/>
        </w:rPr>
        <w:t>，验收合格后并在</w:t>
      </w:r>
      <w:r>
        <w:rPr>
          <w:rFonts w:hint="eastAsia" w:ascii="宋体" w:hAnsi="宋体" w:cs="宋体"/>
          <w:color w:val="auto"/>
          <w:sz w:val="24"/>
          <w:szCs w:val="24"/>
          <w:lang w:val="zh-CN" w:eastAsia="zh-CN"/>
        </w:rPr>
        <w:t>验收单</w:t>
      </w:r>
      <w:r>
        <w:rPr>
          <w:rFonts w:hint="eastAsia" w:ascii="宋体" w:hAnsi="宋体" w:cs="宋体"/>
          <w:sz w:val="24"/>
          <w:szCs w:val="24"/>
          <w:lang w:val="zh-CN" w:eastAsia="zh-CN"/>
        </w:rPr>
        <w:t>签字确认，做为支付款项的依据</w:t>
      </w:r>
      <w:r>
        <w:rPr>
          <w:rFonts w:hint="eastAsia" w:ascii="宋体" w:hAnsi="宋体" w:eastAsia="宋体" w:cs="宋体"/>
          <w:sz w:val="24"/>
          <w:szCs w:val="24"/>
          <w:lang w:val="zh-CN" w:eastAsia="zh-CN"/>
        </w:rPr>
        <w:t>；</w:t>
      </w:r>
      <w:r>
        <w:rPr>
          <w:rFonts w:hint="eastAsia" w:ascii="宋体" w:hAnsi="宋体" w:eastAsia="宋体" w:cs="宋体"/>
          <w:color w:val="000000"/>
          <w:sz w:val="24"/>
          <w:szCs w:val="24"/>
          <w:u w:val="none"/>
          <w:lang w:val="en-US" w:eastAsia="en-US"/>
        </w:rPr>
        <w:t>支付款项时，乙方需按甲方要求开具相应税率的增值税专用发票。</w:t>
      </w:r>
    </w:p>
    <w:p>
      <w:pPr>
        <w:pStyle w:val="2"/>
        <w:rPr>
          <w:rFonts w:hint="eastAsia"/>
          <w:lang w:val="en-US" w:eastAsia="zh-CN"/>
        </w:rPr>
      </w:pPr>
    </w:p>
    <w:p>
      <w:pPr>
        <w:numPr>
          <w:ilvl w:val="0"/>
          <w:numId w:val="5"/>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现场代表</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甲方</w:t>
      </w:r>
      <w:r>
        <w:rPr>
          <w:rFonts w:hint="eastAsia" w:ascii="宋体" w:hAnsi="宋体" w:cs="宋体"/>
          <w:color w:val="000000"/>
          <w:sz w:val="24"/>
          <w:szCs w:val="24"/>
          <w:u w:val="none"/>
          <w:lang w:val="en-US" w:eastAsia="zh-CN"/>
        </w:rPr>
        <w:t>委派的</w:t>
      </w:r>
      <w:r>
        <w:rPr>
          <w:rFonts w:hint="eastAsia" w:ascii="宋体" w:hAnsi="宋体" w:eastAsia="宋体" w:cs="宋体"/>
          <w:color w:val="000000"/>
          <w:sz w:val="24"/>
          <w:szCs w:val="24"/>
          <w:u w:val="none"/>
          <w:lang w:val="en-US" w:eastAsia="zh-CN"/>
        </w:rPr>
        <w:t>现场</w:t>
      </w:r>
      <w:r>
        <w:rPr>
          <w:rFonts w:hint="eastAsia" w:ascii="宋体" w:hAnsi="宋体" w:cs="宋体"/>
          <w:color w:val="000000"/>
          <w:sz w:val="24"/>
          <w:szCs w:val="24"/>
          <w:u w:val="none"/>
          <w:lang w:val="en-US" w:eastAsia="zh-CN"/>
        </w:rPr>
        <w:t>代表为</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（姓名），</w:t>
      </w:r>
      <w:r>
        <w:rPr>
          <w:rFonts w:hint="eastAsia" w:ascii="宋体" w:hAnsi="宋体" w:eastAsia="宋体" w:cs="宋体"/>
          <w:color w:val="000000"/>
          <w:sz w:val="24"/>
          <w:szCs w:val="24"/>
          <w:u w:val="none"/>
          <w:lang w:val="en-US" w:eastAsia="zh-CN"/>
        </w:rPr>
        <w:t>联系电话：</w:t>
      </w:r>
    </w:p>
    <w:p>
      <w:pPr>
        <w:numPr>
          <w:ilvl w:val="0"/>
          <w:numId w:val="0"/>
        </w:numPr>
        <w:spacing w:line="400" w:lineRule="exact"/>
        <w:ind w:firstLine="480"/>
        <w:jc w:val="both"/>
        <w:rPr>
          <w:rFonts w:hint="eastAsia" w:ascii="宋体" w:hAnsi="宋体" w:cs="宋体"/>
          <w:color w:val="000000"/>
          <w:sz w:val="24"/>
          <w:szCs w:val="24"/>
          <w:highlight w:val="none"/>
          <w:u w:val="none"/>
          <w:lang w:val="en-US" w:eastAsia="zh-CN"/>
        </w:rPr>
      </w:pPr>
      <w:r>
        <w:rPr>
          <w:rFonts w:hint="eastAsia" w:ascii="宋体" w:hAnsi="宋体" w:eastAsia="宋体" w:cs="宋体"/>
          <w:color w:val="000000"/>
          <w:sz w:val="24"/>
          <w:szCs w:val="24"/>
          <w:highlight w:val="none"/>
          <w:u w:val="none"/>
          <w:lang w:val="en-US" w:eastAsia="zh-CN"/>
        </w:rPr>
        <w:t>乙</w:t>
      </w:r>
      <w:r>
        <w:rPr>
          <w:rFonts w:hint="eastAsia" w:ascii="宋体" w:hAnsi="宋体" w:eastAsia="宋体" w:cs="宋体"/>
          <w:color w:val="000000"/>
          <w:sz w:val="24"/>
          <w:szCs w:val="24"/>
          <w:u w:val="none"/>
          <w:lang w:val="en-US" w:eastAsia="zh-CN"/>
        </w:rPr>
        <w:t>方</w:t>
      </w:r>
      <w:r>
        <w:rPr>
          <w:rFonts w:hint="eastAsia" w:ascii="宋体" w:hAnsi="宋体" w:cs="宋体"/>
          <w:color w:val="000000"/>
          <w:sz w:val="24"/>
          <w:szCs w:val="24"/>
          <w:u w:val="none"/>
          <w:lang w:val="en-US" w:eastAsia="zh-CN"/>
        </w:rPr>
        <w:t>委派的</w:t>
      </w:r>
      <w:r>
        <w:rPr>
          <w:rFonts w:hint="eastAsia" w:ascii="宋体" w:hAnsi="宋体" w:eastAsia="宋体" w:cs="宋体"/>
          <w:color w:val="000000"/>
          <w:sz w:val="24"/>
          <w:szCs w:val="24"/>
          <w:u w:val="none"/>
          <w:lang w:val="en-US" w:eastAsia="zh-CN"/>
        </w:rPr>
        <w:t>现场</w:t>
      </w:r>
      <w:r>
        <w:rPr>
          <w:rFonts w:hint="eastAsia" w:ascii="宋体" w:hAnsi="宋体" w:cs="宋体"/>
          <w:color w:val="000000"/>
          <w:sz w:val="24"/>
          <w:szCs w:val="24"/>
          <w:u w:val="none"/>
          <w:lang w:val="en-US" w:eastAsia="zh-CN"/>
        </w:rPr>
        <w:t>代表为</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（姓名），</w:t>
      </w:r>
      <w:r>
        <w:rPr>
          <w:rFonts w:hint="eastAsia" w:ascii="宋体" w:hAnsi="宋体" w:eastAsia="宋体" w:cs="宋体"/>
          <w:color w:val="000000"/>
          <w:sz w:val="24"/>
          <w:szCs w:val="24"/>
          <w:highlight w:val="none"/>
          <w:u w:val="none"/>
          <w:lang w:val="en-US" w:eastAsia="zh-CN"/>
        </w:rPr>
        <w:t>联系电话：</w:t>
      </w:r>
      <w:r>
        <w:rPr>
          <w:rFonts w:hint="eastAsia" w:ascii="宋体" w:hAnsi="宋体" w:cs="宋体"/>
          <w:color w:val="000000"/>
          <w:sz w:val="24"/>
          <w:szCs w:val="24"/>
          <w:highlight w:val="none"/>
          <w:u w:val="none"/>
          <w:lang w:val="en-US" w:eastAsia="zh-CN"/>
        </w:rPr>
        <w:t xml:space="preserve">           </w:t>
      </w:r>
    </w:p>
    <w:p>
      <w:pPr>
        <w:numPr>
          <w:ilvl w:val="0"/>
          <w:numId w:val="0"/>
        </w:numPr>
        <w:spacing w:line="400" w:lineRule="exact"/>
        <w:ind w:firstLine="480"/>
        <w:jc w:val="both"/>
        <w:rPr>
          <w:rFonts w:hint="eastAsia" w:ascii="宋体" w:hAnsi="宋体" w:cs="宋体"/>
          <w:color w:val="000000"/>
          <w:sz w:val="24"/>
          <w:szCs w:val="24"/>
          <w:highlight w:val="none"/>
          <w:u w:val="none"/>
          <w:lang w:val="en-US" w:eastAsia="zh-CN"/>
        </w:rPr>
      </w:pPr>
      <w:r>
        <w:rPr>
          <w:rFonts w:hint="eastAsia" w:ascii="宋体" w:hAnsi="宋体" w:cs="宋体"/>
          <w:color w:val="000000"/>
          <w:sz w:val="24"/>
          <w:szCs w:val="24"/>
          <w:highlight w:val="none"/>
          <w:u w:val="none"/>
          <w:lang w:val="en-US" w:eastAsia="zh-CN"/>
        </w:rPr>
        <w:t>身份证号：</w:t>
      </w:r>
    </w:p>
    <w:p>
      <w:pPr>
        <w:pStyle w:val="2"/>
        <w:rPr>
          <w:rFonts w:hint="eastAsia"/>
        </w:rPr>
      </w:pPr>
    </w:p>
    <w:p>
      <w:pPr>
        <w:numPr>
          <w:ilvl w:val="0"/>
          <w:numId w:val="5"/>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甲、乙双方的责任</w:t>
      </w:r>
    </w:p>
    <w:p>
      <w:pPr>
        <w:pStyle w:val="2"/>
        <w:rPr>
          <w:rFonts w:hint="eastAsia"/>
          <w:lang w:eastAsia="zh-CN"/>
        </w:rPr>
      </w:pPr>
    </w:p>
    <w:p>
      <w:pPr>
        <w:numPr>
          <w:ilvl w:val="0"/>
          <w:numId w:val="5"/>
        </w:numPr>
        <w:spacing w:line="400" w:lineRule="exact"/>
        <w:ind w:left="0" w:leftChars="0" w:firstLine="0" w:firstLineChars="0"/>
        <w:jc w:val="both"/>
        <w:rPr>
          <w:rFonts w:hint="eastAsia" w:ascii="Times New Roman" w:hAnsi="Times New Roman" w:eastAsia="宋体" w:cs="Times New Roman"/>
          <w:b/>
          <w:bCs/>
          <w:sz w:val="24"/>
          <w:lang w:val="en-US" w:eastAsia="zh-CN"/>
        </w:rPr>
      </w:pPr>
      <w:r>
        <w:rPr>
          <w:rFonts w:hint="eastAsia" w:cs="Times New Roman"/>
          <w:b/>
          <w:bCs/>
          <w:sz w:val="24"/>
          <w:lang w:val="en-US" w:eastAsia="zh-CN"/>
        </w:rPr>
        <w:t xml:space="preserve">  </w:t>
      </w:r>
      <w:r>
        <w:rPr>
          <w:rFonts w:hint="eastAsia" w:ascii="Times New Roman" w:hAnsi="Times New Roman" w:eastAsia="宋体" w:cs="Times New Roman"/>
          <w:b/>
          <w:bCs/>
          <w:sz w:val="24"/>
          <w:lang w:val="en-US" w:eastAsia="zh-CN"/>
        </w:rPr>
        <w:t>履约验收</w:t>
      </w:r>
    </w:p>
    <w:p>
      <w:pPr>
        <w:numPr>
          <w:ilvl w:val="0"/>
          <w:numId w:val="0"/>
        </w:numPr>
        <w:spacing w:line="400" w:lineRule="exact"/>
        <w:ind w:firstLine="480"/>
        <w:jc w:val="both"/>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本合同为甲方进行履约验收的主要依据。甲方应专门成立履约验收小组,于乙方交付项目时组织验收，验收应严格按照招标文件和采购合同进行，保证采购项目与招标文件和采购合同内容的一致。</w:t>
      </w:r>
    </w:p>
    <w:p>
      <w:pPr>
        <w:pStyle w:val="2"/>
        <w:rPr>
          <w:rFonts w:hint="eastAsia"/>
          <w:lang w:val="en-US" w:eastAsia="zh-CN"/>
        </w:rPr>
      </w:pPr>
    </w:p>
    <w:p>
      <w:pPr>
        <w:spacing w:line="400" w:lineRule="exact"/>
        <w:rPr>
          <w:rFonts w:hint="eastAsia" w:ascii="Times New Roman" w:hAnsi="Times New Roman" w:eastAsia="宋体" w:cs="Times New Roman"/>
          <w:b/>
          <w:bCs/>
          <w:sz w:val="24"/>
        </w:rPr>
      </w:pPr>
      <w:r>
        <w:rPr>
          <w:rFonts w:hint="eastAsia"/>
          <w:b/>
          <w:bCs/>
          <w:sz w:val="24"/>
          <w:lang w:eastAsia="zh-CN"/>
        </w:rPr>
        <w:t>第九条</w:t>
      </w:r>
      <w:r>
        <w:rPr>
          <w:rFonts w:hint="eastAsia"/>
          <w:b/>
          <w:bCs/>
          <w:sz w:val="24"/>
          <w:lang w:val="en-US" w:eastAsia="zh-CN"/>
        </w:rPr>
        <w:t xml:space="preserve">  </w:t>
      </w:r>
      <w:r>
        <w:rPr>
          <w:rFonts w:eastAsia="宋体"/>
          <w:b/>
          <w:bCs/>
          <w:sz w:val="24"/>
        </w:rPr>
        <w:t>合同成立与合同生效</w:t>
      </w:r>
    </w:p>
    <w:p>
      <w:pPr>
        <w:spacing w:line="400" w:lineRule="exact"/>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1.本合同一式肆份，甲、乙双方各执两份，合同附件是合同的组成部分。经双方代表签字</w:t>
      </w:r>
      <w:r>
        <w:rPr>
          <w:rFonts w:hint="eastAsia" w:cs="Times New Roman"/>
          <w:color w:val="auto"/>
          <w:sz w:val="24"/>
          <w:lang w:val="en-US" w:eastAsia="zh-CN"/>
        </w:rPr>
        <w:t>并</w:t>
      </w:r>
      <w:r>
        <w:rPr>
          <w:rFonts w:hint="eastAsia" w:ascii="Times New Roman" w:hAnsi="Times New Roman" w:eastAsia="宋体" w:cs="Times New Roman"/>
          <w:color w:val="auto"/>
          <w:sz w:val="24"/>
          <w:lang w:val="en-US" w:eastAsia="zh-CN"/>
        </w:rPr>
        <w:t>盖章</w:t>
      </w:r>
      <w:r>
        <w:rPr>
          <w:rFonts w:hint="eastAsia" w:cs="Times New Roman"/>
          <w:color w:val="auto"/>
          <w:sz w:val="24"/>
          <w:lang w:val="en-US" w:eastAsia="zh-CN"/>
        </w:rPr>
        <w:t>、乙方应提交履约保证金后合同生效</w:t>
      </w:r>
      <w:r>
        <w:rPr>
          <w:rFonts w:hint="eastAsia" w:ascii="Times New Roman" w:hAnsi="Times New Roman" w:eastAsia="宋体" w:cs="Times New Roman"/>
          <w:color w:val="auto"/>
          <w:sz w:val="24"/>
          <w:lang w:val="en-US" w:eastAsia="zh-CN"/>
        </w:rPr>
        <w:t>。</w:t>
      </w:r>
    </w:p>
    <w:p>
      <w:pPr>
        <w:spacing w:line="400" w:lineRule="exact"/>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2.合同生效后，如甲、乙双方对合同有修改或补充，应以书面形式签订协议，并作为主合同不可分割的部分，与主合同有同等法律效力。</w:t>
      </w:r>
    </w:p>
    <w:p>
      <w:pPr>
        <w:numPr>
          <w:ilvl w:val="0"/>
          <w:numId w:val="0"/>
        </w:numPr>
        <w:spacing w:line="400" w:lineRule="exact"/>
        <w:rPr>
          <w:rFonts w:hint="eastAsia" w:ascii="宋体" w:hAnsi="宋体" w:eastAsia="宋体" w:cs="宋体"/>
          <w:kern w:val="0"/>
          <w:sz w:val="24"/>
          <w:szCs w:val="24"/>
        </w:rPr>
      </w:pPr>
      <w:r>
        <w:rPr>
          <w:rFonts w:hint="eastAsia" w:ascii="Times New Roman" w:hAnsi="Times New Roman" w:eastAsia="宋体" w:cs="Times New Roman"/>
          <w:color w:val="auto"/>
          <w:sz w:val="24"/>
          <w:lang w:val="en-US" w:eastAsia="zh-CN"/>
        </w:rPr>
        <w:t>3.本合同未尽事宜，双方本着事实就是的原则，友好协商；协商解决不成的，</w:t>
      </w:r>
      <w:r>
        <w:rPr>
          <w:rFonts w:hint="eastAsia" w:ascii="Verdana" w:hAnsi="Verdana" w:eastAsia="宋体" w:cs="Verdana"/>
          <w:color w:val="333333"/>
          <w:kern w:val="0"/>
          <w:sz w:val="24"/>
          <w:shd w:val="clear" w:color="auto" w:fill="FFFFFF"/>
        </w:rPr>
        <w:t>向</w:t>
      </w:r>
      <w:r>
        <w:rPr>
          <w:rFonts w:hint="eastAsia" w:ascii="Verdana" w:hAnsi="Verdana" w:eastAsia="宋体" w:cs="Verdana"/>
          <w:color w:val="333333"/>
          <w:kern w:val="0"/>
          <w:sz w:val="24"/>
          <w:shd w:val="clear" w:color="auto" w:fill="FFFFFF"/>
          <w:lang w:eastAsia="zh-CN"/>
        </w:rPr>
        <w:t>合同签定地</w:t>
      </w:r>
      <w:r>
        <w:rPr>
          <w:rFonts w:hint="eastAsia" w:ascii="Verdana" w:hAnsi="Verdana" w:eastAsia="宋体" w:cs="Verdana"/>
          <w:color w:val="333333"/>
          <w:kern w:val="0"/>
          <w:sz w:val="24"/>
          <w:shd w:val="clear" w:color="auto" w:fill="FFFFFF"/>
        </w:rPr>
        <w:t>人民法院诉讼解决</w:t>
      </w:r>
      <w:r>
        <w:rPr>
          <w:rFonts w:hint="eastAsia" w:ascii="Verdana" w:hAnsi="Verdana" w:eastAsia="宋体" w:cs="Verdana"/>
          <w:color w:val="333333"/>
          <w:kern w:val="0"/>
          <w:sz w:val="24"/>
          <w:shd w:val="clear" w:color="auto" w:fill="FFFFFF"/>
          <w:lang w:eastAsia="zh-CN"/>
        </w:rPr>
        <w:t>。</w:t>
      </w:r>
    </w:p>
    <w:tbl>
      <w:tblPr>
        <w:tblStyle w:val="44"/>
        <w:tblpPr w:leftFromText="180" w:rightFromText="180" w:vertAnchor="text" w:horzAnchor="page" w:tblpXSpec="center" w:tblpY="129"/>
        <w:tblOverlap w:val="never"/>
        <w:tblW w:w="9639" w:type="dxa"/>
        <w:jc w:val="center"/>
        <w:tblLayout w:type="fixed"/>
        <w:tblCellMar>
          <w:top w:w="0" w:type="dxa"/>
          <w:left w:w="108" w:type="dxa"/>
          <w:bottom w:w="0" w:type="dxa"/>
          <w:right w:w="108" w:type="dxa"/>
        </w:tblCellMar>
      </w:tblPr>
      <w:tblGrid>
        <w:gridCol w:w="5159"/>
        <w:gridCol w:w="4480"/>
      </w:tblGrid>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hint="eastAsia" w:eastAsia="宋体"/>
                <w:b/>
                <w:bCs/>
                <w:w w:val="85"/>
                <w:sz w:val="24"/>
                <w:lang w:eastAsia="zh-CN"/>
              </w:rPr>
            </w:pPr>
            <w:r>
              <w:rPr>
                <w:rFonts w:eastAsia="宋体"/>
                <w:sz w:val="24"/>
              </w:rPr>
              <w:t>甲方（盖章）：</w:t>
            </w:r>
            <w:r>
              <w:rPr>
                <w:rFonts w:hint="eastAsia" w:eastAsia="宋体" w:cs="Times New Roman"/>
                <w:spacing w:val="-6"/>
                <w:sz w:val="24"/>
              </w:rPr>
              <w:t>潍坊天福化学科技有限公司</w:t>
            </w:r>
          </w:p>
        </w:tc>
        <w:tc>
          <w:tcPr>
            <w:tcW w:w="4480" w:type="dxa"/>
            <w:noWrap w:val="0"/>
            <w:vAlign w:val="center"/>
          </w:tcPr>
          <w:p>
            <w:pPr>
              <w:rPr>
                <w:rFonts w:eastAsia="宋体"/>
                <w:b/>
                <w:bCs/>
                <w:w w:val="85"/>
                <w:sz w:val="24"/>
              </w:rPr>
            </w:pPr>
            <w:r>
              <w:rPr>
                <w:rFonts w:eastAsia="宋体"/>
                <w:sz w:val="24"/>
              </w:rPr>
              <w:t>乙方（盖章）：</w:t>
            </w:r>
          </w:p>
        </w:tc>
      </w:tr>
      <w:tr>
        <w:tblPrEx>
          <w:tblCellMar>
            <w:top w:w="0" w:type="dxa"/>
            <w:left w:w="108" w:type="dxa"/>
            <w:bottom w:w="0" w:type="dxa"/>
            <w:right w:w="108" w:type="dxa"/>
          </w:tblCellMar>
        </w:tblPrEx>
        <w:trPr>
          <w:trHeight w:val="1280" w:hRule="atLeast"/>
          <w:jc w:val="center"/>
        </w:trPr>
        <w:tc>
          <w:tcPr>
            <w:tcW w:w="5159" w:type="dxa"/>
            <w:noWrap w:val="0"/>
            <w:vAlign w:val="center"/>
          </w:tcPr>
          <w:p>
            <w:pPr>
              <w:rPr>
                <w:rFonts w:eastAsia="宋体"/>
                <w:spacing w:val="-6"/>
                <w:sz w:val="24"/>
              </w:rPr>
            </w:pPr>
            <w:r>
              <w:rPr>
                <w:rFonts w:eastAsia="宋体"/>
                <w:spacing w:val="-6"/>
                <w:sz w:val="24"/>
              </w:rPr>
              <w:t>法定代表人(或委托代理人)签字：</w:t>
            </w:r>
          </w:p>
        </w:tc>
        <w:tc>
          <w:tcPr>
            <w:tcW w:w="4480" w:type="dxa"/>
            <w:noWrap w:val="0"/>
            <w:vAlign w:val="center"/>
          </w:tcPr>
          <w:p>
            <w:pPr>
              <w:rPr>
                <w:rFonts w:eastAsia="宋体"/>
                <w:spacing w:val="-6"/>
                <w:sz w:val="24"/>
              </w:rPr>
            </w:pPr>
          </w:p>
          <w:p>
            <w:pPr>
              <w:rPr>
                <w:rFonts w:eastAsia="宋体"/>
                <w:spacing w:val="-6"/>
                <w:sz w:val="24"/>
              </w:rPr>
            </w:pPr>
            <w:r>
              <w:rPr>
                <w:rFonts w:eastAsia="宋体"/>
                <w:spacing w:val="-6"/>
                <w:sz w:val="24"/>
              </w:rPr>
              <w:t>法定代表人(或委托代理人)签字：</w:t>
            </w:r>
          </w:p>
          <w:p>
            <w:pPr>
              <w:rPr>
                <w:rFonts w:eastAsia="宋体"/>
                <w:spacing w:val="-6"/>
                <w:sz w:val="24"/>
              </w:rPr>
            </w:pPr>
          </w:p>
        </w:tc>
      </w:tr>
      <w:tr>
        <w:tblPrEx>
          <w:tblCellMar>
            <w:top w:w="0" w:type="dxa"/>
            <w:left w:w="108" w:type="dxa"/>
            <w:bottom w:w="0" w:type="dxa"/>
            <w:right w:w="108" w:type="dxa"/>
          </w:tblCellMar>
        </w:tblPrEx>
        <w:trPr>
          <w:trHeight w:val="853" w:hRule="atLeast"/>
          <w:jc w:val="center"/>
        </w:trPr>
        <w:tc>
          <w:tcPr>
            <w:tcW w:w="5159" w:type="dxa"/>
            <w:noWrap w:val="0"/>
            <w:vAlign w:val="center"/>
          </w:tcPr>
          <w:p>
            <w:pPr>
              <w:ind w:left="684" w:hanging="684" w:hangingChars="300"/>
              <w:rPr>
                <w:rFonts w:hint="default" w:eastAsia="宋体" w:cs="Times New Roman"/>
                <w:spacing w:val="-6"/>
                <w:sz w:val="24"/>
                <w:lang w:val="en-US" w:eastAsia="zh-CN"/>
              </w:rPr>
            </w:pPr>
            <w:r>
              <w:rPr>
                <w:rFonts w:eastAsia="宋体" w:cs="Times New Roman"/>
                <w:spacing w:val="-6"/>
                <w:sz w:val="24"/>
              </w:rPr>
              <w:t>单位地址</w:t>
            </w:r>
            <w:r>
              <w:rPr>
                <w:rFonts w:hint="eastAsia" w:cs="Times New Roman"/>
                <w:spacing w:val="-6"/>
                <w:sz w:val="24"/>
                <w:lang w:eastAsia="zh-CN"/>
              </w:rPr>
              <w:t>：</w:t>
            </w:r>
            <w:r>
              <w:rPr>
                <w:rFonts w:hint="eastAsia" w:eastAsia="宋体" w:cs="Times New Roman"/>
                <w:spacing w:val="-6"/>
                <w:sz w:val="24"/>
              </w:rPr>
              <w:t>潍坊市滨海经济开发区临港路08778号</w:t>
            </w:r>
          </w:p>
        </w:tc>
        <w:tc>
          <w:tcPr>
            <w:tcW w:w="4480" w:type="dxa"/>
            <w:noWrap w:val="0"/>
            <w:vAlign w:val="center"/>
          </w:tcPr>
          <w:p>
            <w:pPr>
              <w:rPr>
                <w:rFonts w:eastAsia="宋体"/>
                <w:color w:val="000000"/>
                <w:sz w:val="24"/>
              </w:rPr>
            </w:pPr>
            <w:r>
              <w:rPr>
                <w:rFonts w:eastAsia="宋体"/>
                <w:color w:val="000000"/>
                <w:sz w:val="24"/>
              </w:rPr>
              <w:t>单位地址：</w:t>
            </w:r>
          </w:p>
          <w:p>
            <w:pPr>
              <w:rPr>
                <w:rFonts w:eastAsia="宋体"/>
                <w:color w:val="000000"/>
                <w:sz w:val="24"/>
              </w:rPr>
            </w:pP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eastAsia="宋体"/>
                <w:b/>
                <w:bCs/>
                <w:w w:val="85"/>
                <w:sz w:val="24"/>
              </w:rPr>
            </w:pPr>
            <w:r>
              <w:rPr>
                <w:rFonts w:eastAsia="宋体"/>
                <w:color w:val="000000"/>
                <w:sz w:val="24"/>
              </w:rPr>
              <w:t>联系人</w:t>
            </w:r>
            <w:r>
              <w:rPr>
                <w:rFonts w:hint="eastAsia" w:eastAsia="宋体"/>
                <w:color w:val="000000"/>
                <w:sz w:val="24"/>
                <w:lang w:eastAsia="zh-CN"/>
              </w:rPr>
              <w:t>及电话</w:t>
            </w:r>
            <w:r>
              <w:rPr>
                <w:rFonts w:eastAsia="宋体"/>
                <w:color w:val="000000"/>
                <w:sz w:val="24"/>
              </w:rPr>
              <w:t>：</w:t>
            </w:r>
          </w:p>
        </w:tc>
        <w:tc>
          <w:tcPr>
            <w:tcW w:w="4480" w:type="dxa"/>
            <w:noWrap w:val="0"/>
            <w:vAlign w:val="center"/>
          </w:tcPr>
          <w:p>
            <w:pPr>
              <w:rPr>
                <w:rFonts w:eastAsia="宋体"/>
                <w:b/>
                <w:bCs/>
                <w:w w:val="85"/>
                <w:sz w:val="24"/>
              </w:rPr>
            </w:pPr>
            <w:r>
              <w:rPr>
                <w:rFonts w:eastAsia="宋体"/>
                <w:color w:val="000000"/>
                <w:sz w:val="24"/>
              </w:rPr>
              <w:t>联系人</w:t>
            </w:r>
            <w:r>
              <w:rPr>
                <w:rFonts w:hint="eastAsia" w:eastAsia="宋体"/>
                <w:color w:val="000000"/>
                <w:sz w:val="24"/>
                <w:lang w:eastAsia="zh-CN"/>
              </w:rPr>
              <w:t>及电话</w:t>
            </w:r>
            <w:r>
              <w:rPr>
                <w:rFonts w:eastAsia="宋体"/>
                <w:color w:val="000000"/>
                <w:sz w:val="24"/>
              </w:rPr>
              <w:t>：</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hint="eastAsia" w:eastAsia="宋体"/>
                <w:b/>
                <w:bCs/>
                <w:w w:val="85"/>
                <w:sz w:val="24"/>
                <w:lang w:eastAsia="zh-CN"/>
              </w:rPr>
            </w:pPr>
            <w:r>
              <w:rPr>
                <w:rFonts w:hint="eastAsia" w:eastAsia="宋体"/>
                <w:sz w:val="24"/>
                <w:lang w:eastAsia="zh-CN"/>
              </w:rPr>
              <w:t>税</w:t>
            </w:r>
            <w:r>
              <w:rPr>
                <w:rFonts w:hint="eastAsia" w:eastAsia="宋体"/>
                <w:sz w:val="24"/>
                <w:lang w:val="en-US" w:eastAsia="zh-CN"/>
              </w:rPr>
              <w:t xml:space="preserve">  </w:t>
            </w:r>
            <w:r>
              <w:rPr>
                <w:rFonts w:hint="eastAsia" w:eastAsia="宋体"/>
                <w:sz w:val="24"/>
                <w:lang w:eastAsia="zh-CN"/>
              </w:rPr>
              <w:t>号：</w:t>
            </w:r>
          </w:p>
        </w:tc>
        <w:tc>
          <w:tcPr>
            <w:tcW w:w="4480" w:type="dxa"/>
            <w:noWrap w:val="0"/>
            <w:vAlign w:val="center"/>
          </w:tcPr>
          <w:p>
            <w:pPr>
              <w:rPr>
                <w:rFonts w:hint="eastAsia" w:eastAsia="宋体"/>
                <w:b/>
                <w:bCs/>
                <w:w w:val="85"/>
                <w:sz w:val="24"/>
                <w:lang w:eastAsia="zh-CN"/>
              </w:rPr>
            </w:pPr>
            <w:r>
              <w:rPr>
                <w:rFonts w:hint="eastAsia" w:eastAsia="宋体"/>
                <w:sz w:val="24"/>
                <w:lang w:eastAsia="zh-CN"/>
              </w:rPr>
              <w:t>税</w:t>
            </w:r>
            <w:r>
              <w:rPr>
                <w:rFonts w:hint="eastAsia" w:eastAsia="宋体"/>
                <w:sz w:val="24"/>
                <w:lang w:val="en-US" w:eastAsia="zh-CN"/>
              </w:rPr>
              <w:t xml:space="preserve">  </w:t>
            </w:r>
            <w:r>
              <w:rPr>
                <w:rFonts w:hint="eastAsia" w:eastAsia="宋体"/>
                <w:sz w:val="24"/>
                <w:lang w:eastAsia="zh-CN"/>
              </w:rPr>
              <w:t>号：</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ind w:left="1200" w:hanging="1200" w:hangingChars="500"/>
              <w:rPr>
                <w:rFonts w:eastAsia="宋体"/>
                <w:b/>
                <w:bCs/>
                <w:w w:val="85"/>
                <w:sz w:val="24"/>
              </w:rPr>
            </w:pPr>
            <w:r>
              <w:rPr>
                <w:rFonts w:hint="eastAsia" w:eastAsia="宋体"/>
                <w:sz w:val="24"/>
              </w:rPr>
              <w:t>开户行：</w:t>
            </w:r>
          </w:p>
        </w:tc>
        <w:tc>
          <w:tcPr>
            <w:tcW w:w="4480" w:type="dxa"/>
            <w:noWrap w:val="0"/>
            <w:vAlign w:val="center"/>
          </w:tcPr>
          <w:p>
            <w:pPr>
              <w:ind w:left="1200" w:leftChars="0" w:hanging="1200" w:hangingChars="500"/>
              <w:rPr>
                <w:rFonts w:hint="eastAsia" w:eastAsia="宋体"/>
                <w:sz w:val="24"/>
              </w:rPr>
            </w:pPr>
            <w:r>
              <w:rPr>
                <w:rFonts w:hint="eastAsia" w:eastAsia="宋体"/>
                <w:sz w:val="24"/>
              </w:rPr>
              <w:t>开户行：</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ind w:left="1200" w:hanging="1200" w:hangingChars="500"/>
              <w:rPr>
                <w:rFonts w:hint="eastAsia" w:eastAsia="宋体"/>
                <w:sz w:val="24"/>
                <w:lang w:eastAsia="zh-CN"/>
              </w:rPr>
            </w:pPr>
            <w:r>
              <w:rPr>
                <w:rFonts w:hint="eastAsia" w:eastAsia="宋体"/>
                <w:sz w:val="24"/>
                <w:lang w:eastAsia="zh-CN"/>
              </w:rPr>
              <w:t>账</w:t>
            </w:r>
            <w:r>
              <w:rPr>
                <w:rFonts w:hint="eastAsia" w:eastAsia="宋体"/>
                <w:sz w:val="24"/>
                <w:lang w:val="en-US" w:eastAsia="zh-CN"/>
              </w:rPr>
              <w:t xml:space="preserve">  </w:t>
            </w:r>
            <w:r>
              <w:rPr>
                <w:rFonts w:hint="eastAsia" w:eastAsia="宋体"/>
                <w:sz w:val="24"/>
                <w:lang w:eastAsia="zh-CN"/>
              </w:rPr>
              <w:t>号：</w:t>
            </w:r>
          </w:p>
        </w:tc>
        <w:tc>
          <w:tcPr>
            <w:tcW w:w="4480" w:type="dxa"/>
            <w:noWrap w:val="0"/>
            <w:vAlign w:val="center"/>
          </w:tcPr>
          <w:p>
            <w:pPr>
              <w:ind w:left="1200" w:leftChars="0" w:hanging="1200" w:hangingChars="500"/>
              <w:rPr>
                <w:rFonts w:hint="eastAsia" w:eastAsia="宋体"/>
                <w:sz w:val="24"/>
              </w:rPr>
            </w:pPr>
            <w:r>
              <w:rPr>
                <w:rFonts w:hint="eastAsia" w:eastAsia="宋体"/>
                <w:sz w:val="24"/>
                <w:lang w:eastAsia="zh-CN"/>
              </w:rPr>
              <w:t>账</w:t>
            </w:r>
            <w:r>
              <w:rPr>
                <w:rFonts w:hint="eastAsia" w:eastAsia="宋体"/>
                <w:sz w:val="24"/>
                <w:lang w:val="en-US" w:eastAsia="zh-CN"/>
              </w:rPr>
              <w:t xml:space="preserve">  </w:t>
            </w:r>
            <w:r>
              <w:rPr>
                <w:rFonts w:hint="eastAsia" w:eastAsia="宋体"/>
                <w:sz w:val="24"/>
                <w:lang w:eastAsia="zh-CN"/>
              </w:rPr>
              <w:t>号：</w:t>
            </w:r>
          </w:p>
        </w:tc>
      </w:tr>
      <w:tr>
        <w:tblPrEx>
          <w:tblCellMar>
            <w:top w:w="0" w:type="dxa"/>
            <w:left w:w="108" w:type="dxa"/>
            <w:bottom w:w="0" w:type="dxa"/>
            <w:right w:w="108" w:type="dxa"/>
          </w:tblCellMar>
        </w:tblPrEx>
        <w:trPr>
          <w:trHeight w:val="426" w:hRule="atLeast"/>
          <w:jc w:val="center"/>
        </w:trPr>
        <w:tc>
          <w:tcPr>
            <w:tcW w:w="5159" w:type="dxa"/>
            <w:noWrap w:val="0"/>
            <w:vAlign w:val="center"/>
          </w:tcPr>
          <w:p>
            <w:pPr>
              <w:rPr>
                <w:rFonts w:eastAsia="宋体"/>
                <w:sz w:val="24"/>
              </w:rPr>
            </w:pPr>
            <w:r>
              <w:rPr>
                <w:rFonts w:eastAsia="宋体"/>
                <w:color w:val="000000"/>
                <w:sz w:val="24"/>
              </w:rPr>
              <w:t>签订日期：</w:t>
            </w:r>
            <w:r>
              <w:rPr>
                <w:rFonts w:hint="eastAsia" w:eastAsia="宋体"/>
                <w:color w:val="000000"/>
                <w:sz w:val="24"/>
                <w:lang w:val="en-US" w:eastAsia="zh-CN"/>
              </w:rPr>
              <w:t xml:space="preserve">       </w:t>
            </w:r>
            <w:r>
              <w:rPr>
                <w:rFonts w:eastAsia="宋体"/>
                <w:color w:val="000000"/>
                <w:sz w:val="24"/>
              </w:rPr>
              <w:t>年</w:t>
            </w:r>
            <w:r>
              <w:rPr>
                <w:rFonts w:hint="eastAsia" w:eastAsia="宋体"/>
                <w:color w:val="000000"/>
                <w:sz w:val="24"/>
                <w:lang w:val="en-US" w:eastAsia="zh-CN"/>
              </w:rPr>
              <w:t xml:space="preserve">   </w:t>
            </w:r>
            <w:r>
              <w:rPr>
                <w:rFonts w:eastAsia="宋体"/>
                <w:color w:val="000000"/>
                <w:sz w:val="24"/>
              </w:rPr>
              <w:t>月</w:t>
            </w:r>
            <w:r>
              <w:rPr>
                <w:rFonts w:hint="eastAsia" w:eastAsia="宋体"/>
                <w:color w:val="000000"/>
                <w:sz w:val="24"/>
                <w:lang w:val="en-US" w:eastAsia="zh-CN"/>
              </w:rPr>
              <w:t xml:space="preserve">   </w:t>
            </w:r>
            <w:r>
              <w:rPr>
                <w:rFonts w:eastAsia="宋体"/>
                <w:color w:val="000000"/>
                <w:sz w:val="24"/>
              </w:rPr>
              <w:t xml:space="preserve">日 </w:t>
            </w:r>
          </w:p>
        </w:tc>
        <w:tc>
          <w:tcPr>
            <w:tcW w:w="4480" w:type="dxa"/>
            <w:noWrap w:val="0"/>
            <w:vAlign w:val="center"/>
          </w:tcPr>
          <w:p>
            <w:pPr>
              <w:rPr>
                <w:rFonts w:eastAsia="宋体"/>
                <w:sz w:val="24"/>
              </w:rPr>
            </w:pPr>
            <w:r>
              <w:rPr>
                <w:rFonts w:eastAsia="宋体"/>
                <w:color w:val="000000"/>
                <w:sz w:val="24"/>
              </w:rPr>
              <w:t>签订日期：</w:t>
            </w:r>
            <w:r>
              <w:rPr>
                <w:rFonts w:hint="eastAsia" w:eastAsia="宋体"/>
                <w:color w:val="000000"/>
                <w:sz w:val="24"/>
                <w:lang w:val="en-US" w:eastAsia="zh-CN"/>
              </w:rPr>
              <w:t xml:space="preserve">       </w:t>
            </w:r>
            <w:r>
              <w:rPr>
                <w:rFonts w:eastAsia="宋体"/>
                <w:color w:val="000000"/>
                <w:sz w:val="24"/>
              </w:rPr>
              <w:t>年</w:t>
            </w:r>
            <w:r>
              <w:rPr>
                <w:rFonts w:hint="eastAsia" w:eastAsia="宋体"/>
                <w:color w:val="000000"/>
                <w:sz w:val="24"/>
                <w:lang w:val="en-US" w:eastAsia="zh-CN"/>
              </w:rPr>
              <w:t xml:space="preserve">   </w:t>
            </w:r>
            <w:r>
              <w:rPr>
                <w:rFonts w:eastAsia="宋体"/>
                <w:color w:val="000000"/>
                <w:sz w:val="24"/>
              </w:rPr>
              <w:t>月</w:t>
            </w:r>
            <w:r>
              <w:rPr>
                <w:rFonts w:hint="eastAsia" w:eastAsia="宋体"/>
                <w:color w:val="000000"/>
                <w:sz w:val="24"/>
                <w:lang w:val="en-US" w:eastAsia="zh-CN"/>
              </w:rPr>
              <w:t xml:space="preserve">   </w:t>
            </w:r>
            <w:r>
              <w:rPr>
                <w:rFonts w:eastAsia="宋体"/>
                <w:color w:val="000000"/>
                <w:sz w:val="24"/>
              </w:rPr>
              <w:t xml:space="preserve">日 </w:t>
            </w:r>
          </w:p>
        </w:tc>
      </w:tr>
    </w:tbl>
    <w:p>
      <w:pPr>
        <w:autoSpaceDE w:val="0"/>
        <w:autoSpaceDN w:val="0"/>
        <w:adjustRightInd w:val="0"/>
        <w:spacing w:line="360" w:lineRule="auto"/>
        <w:jc w:val="left"/>
        <w:rPr>
          <w:rFonts w:hint="eastAsia" w:ascii="宋体" w:hAnsi="宋体" w:eastAsia="宋体" w:cs="宋体"/>
          <w:b/>
          <w:bCs/>
          <w:kern w:val="0"/>
          <w:sz w:val="24"/>
          <w:szCs w:val="24"/>
        </w:rPr>
      </w:pPr>
      <w:r>
        <w:rPr>
          <w:rFonts w:hint="eastAsia" w:ascii="宋体" w:hAnsi="宋体" w:eastAsia="宋体" w:cs="宋体"/>
          <w:b/>
          <w:bCs/>
          <w:sz w:val="24"/>
          <w:szCs w:val="24"/>
        </w:rPr>
        <w:t>（</w:t>
      </w:r>
      <w:r>
        <w:rPr>
          <w:rFonts w:hint="eastAsia" w:ascii="宋体" w:hAnsi="宋体" w:eastAsia="宋体" w:cs="宋体"/>
          <w:b/>
          <w:bCs/>
          <w:spacing w:val="-10"/>
          <w:sz w:val="24"/>
          <w:szCs w:val="24"/>
        </w:rPr>
        <w:t>注：本章为合同参考文本，具体的内容</w:t>
      </w:r>
      <w:r>
        <w:rPr>
          <w:rFonts w:hint="eastAsia" w:ascii="宋体" w:hAnsi="宋体" w:eastAsia="宋体" w:cs="宋体"/>
          <w:b/>
          <w:bCs/>
          <w:spacing w:val="-8"/>
          <w:sz w:val="24"/>
          <w:szCs w:val="24"/>
        </w:rPr>
        <w:t>（</w:t>
      </w:r>
      <w:r>
        <w:rPr>
          <w:rFonts w:hint="eastAsia" w:ascii="宋体" w:hAnsi="宋体" w:eastAsia="宋体" w:cs="宋体"/>
          <w:b/>
          <w:bCs/>
          <w:spacing w:val="-8"/>
          <w:sz w:val="24"/>
          <w:szCs w:val="24"/>
          <w:lang w:val="en-US" w:eastAsia="zh-CN"/>
        </w:rPr>
        <w:t>服务内容、</w:t>
      </w:r>
      <w:r>
        <w:rPr>
          <w:rFonts w:hint="eastAsia" w:ascii="宋体" w:hAnsi="宋体" w:eastAsia="宋体" w:cs="宋体"/>
          <w:b/>
          <w:bCs/>
          <w:spacing w:val="-10"/>
          <w:sz w:val="24"/>
          <w:szCs w:val="24"/>
        </w:rPr>
        <w:t>违约责任等方面）</w:t>
      </w:r>
      <w:r>
        <w:rPr>
          <w:rFonts w:hint="eastAsia" w:ascii="宋体" w:hAnsi="宋体" w:eastAsia="宋体" w:cs="宋体"/>
          <w:b/>
          <w:bCs/>
          <w:sz w:val="24"/>
          <w:szCs w:val="24"/>
        </w:rPr>
        <w:t>于</w:t>
      </w:r>
      <w:r>
        <w:rPr>
          <w:rFonts w:hint="eastAsia" w:ascii="宋体" w:hAnsi="宋体" w:eastAsia="宋体" w:cs="宋体"/>
          <w:b/>
          <w:bCs/>
          <w:spacing w:val="-10"/>
          <w:w w:val="95"/>
          <w:sz w:val="24"/>
          <w:szCs w:val="24"/>
        </w:rPr>
        <w:t>中标后签订合同之前确定。</w:t>
      </w:r>
      <w:r>
        <w:rPr>
          <w:rFonts w:hint="eastAsia" w:ascii="宋体" w:hAnsi="宋体" w:eastAsia="宋体" w:cs="宋体"/>
          <w:b/>
          <w:bCs/>
          <w:sz w:val="24"/>
          <w:szCs w:val="24"/>
        </w:rPr>
        <w:t>）</w:t>
      </w:r>
    </w:p>
    <w:p>
      <w:pPr>
        <w:numPr>
          <w:ilvl w:val="0"/>
          <w:numId w:val="0"/>
        </w:numPr>
        <w:rPr>
          <w:rFonts w:hint="eastAsia"/>
          <w:lang w:eastAsia="zh-CN"/>
        </w:rPr>
      </w:pPr>
    </w:p>
    <w:p>
      <w:pPr>
        <w:pStyle w:val="2"/>
        <w:widowControl/>
        <w:numPr>
          <w:ilvl w:val="0"/>
          <w:numId w:val="0"/>
        </w:numPr>
        <w:adjustRightInd w:val="0"/>
        <w:snapToGrid w:val="0"/>
        <w:spacing w:after="120" w:line="400" w:lineRule="atLeast"/>
        <w:textAlignment w:val="baseline"/>
      </w:pPr>
    </w:p>
    <w:p>
      <w:pPr>
        <w:pStyle w:val="37"/>
        <w:numPr>
          <w:ilvl w:val="0"/>
          <w:numId w:val="0"/>
        </w:numPr>
        <w:spacing w:line="360" w:lineRule="auto"/>
        <w:rPr>
          <w:rFonts w:hint="default" w:ascii="宋体" w:hAnsi="宋体" w:eastAsia="宋体"/>
          <w:b/>
          <w:bCs/>
          <w:lang w:val="en-US" w:eastAsia="zh-CN"/>
        </w:rPr>
      </w:pPr>
    </w:p>
    <w:p>
      <w:pPr>
        <w:pStyle w:val="37"/>
        <w:spacing w:line="360" w:lineRule="auto"/>
        <w:ind w:firstLine="480"/>
        <w:rPr>
          <w:rFonts w:hint="eastAsia" w:ascii="宋体" w:hAnsi="宋体" w:eastAsia="宋体" w:cs="宋体"/>
          <w:b/>
          <w:kern w:val="0"/>
          <w:shd w:val="clear" w:color="auto" w:fill="FFFFFF"/>
          <w:lang w:eastAsia="zh-CN"/>
        </w:rPr>
      </w:pPr>
    </w:p>
    <w:p>
      <w:pPr>
        <w:pStyle w:val="5"/>
        <w:bidi w:val="0"/>
        <w:jc w:val="center"/>
        <w:outlineLvl w:val="1"/>
        <w:rPr>
          <w:sz w:val="32"/>
          <w:szCs w:val="32"/>
        </w:rPr>
      </w:pPr>
      <w:bookmarkStart w:id="59" w:name="_Toc99119874"/>
      <w:bookmarkStart w:id="60" w:name="_Toc9785"/>
      <w:r>
        <w:rPr>
          <w:rFonts w:hint="eastAsia"/>
          <w:sz w:val="32"/>
          <w:szCs w:val="32"/>
        </w:rPr>
        <w:t>第四章  响应文件（格式）</w:t>
      </w:r>
      <w:bookmarkEnd w:id="59"/>
      <w:bookmarkEnd w:id="60"/>
    </w:p>
    <w:p>
      <w:pPr>
        <w:pStyle w:val="133"/>
        <w:ind w:firstLine="480"/>
        <w:jc w:val="right"/>
      </w:pPr>
      <w:r>
        <w:rPr>
          <w:rFonts w:hint="eastAsia"/>
        </w:rPr>
        <w:t xml:space="preserve">                          </w:t>
      </w:r>
    </w:p>
    <w:p>
      <w:pPr>
        <w:pStyle w:val="133"/>
        <w:ind w:firstLine="480"/>
        <w:jc w:val="right"/>
        <w:outlineLvl w:val="1"/>
        <w:rPr>
          <w:rFonts w:ascii="仿宋_GB2312" w:eastAsia="仿宋_GB2312"/>
          <w:b/>
        </w:rPr>
      </w:pPr>
      <w:r>
        <w:rPr>
          <w:rFonts w:hint="eastAsia"/>
        </w:rPr>
        <w:t xml:space="preserve">                   </w:t>
      </w:r>
      <w:bookmarkStart w:id="61" w:name="_Toc11260"/>
      <w:bookmarkStart w:id="62" w:name="_Toc21549"/>
      <w:bookmarkStart w:id="63" w:name="_Toc13758"/>
      <w:bookmarkStart w:id="64" w:name="_Toc19531"/>
      <w:r>
        <w:rPr>
          <w:rFonts w:hint="eastAsia" w:ascii="仿宋_GB2312" w:eastAsia="仿宋_GB2312"/>
          <w:b/>
        </w:rPr>
        <w:t>【正/副本】</w:t>
      </w:r>
      <w:bookmarkEnd w:id="61"/>
      <w:bookmarkEnd w:id="62"/>
      <w:bookmarkEnd w:id="63"/>
      <w:bookmarkEnd w:id="64"/>
    </w:p>
    <w:p>
      <w:pPr>
        <w:pStyle w:val="133"/>
        <w:ind w:right="960" w:firstLine="0" w:firstLineChars="0"/>
        <w:rPr>
          <w:rFonts w:ascii="仿宋_GB2312" w:eastAsia="仿宋_GB2312"/>
          <w:b/>
        </w:rPr>
      </w:pPr>
    </w:p>
    <w:p>
      <w:pPr>
        <w:spacing w:line="360" w:lineRule="auto"/>
        <w:ind w:left="538"/>
        <w:jc w:val="center"/>
        <w:outlineLvl w:val="1"/>
        <w:rPr>
          <w:rFonts w:hint="default" w:ascii="宋体" w:hAnsi="宋体" w:eastAsia="宋体" w:cs="Times New Roman"/>
          <w:b/>
          <w:color w:val="000000"/>
          <w:spacing w:val="-8"/>
          <w:sz w:val="52"/>
          <w:szCs w:val="52"/>
          <w:lang w:eastAsia="zh-CN"/>
        </w:rPr>
      </w:pPr>
      <w:bookmarkStart w:id="65" w:name="_Toc31764"/>
      <w:r>
        <w:rPr>
          <w:rFonts w:hint="default" w:ascii="宋体" w:hAnsi="宋体" w:eastAsia="宋体" w:cs="Times New Roman"/>
          <w:b/>
          <w:color w:val="000000"/>
          <w:spacing w:val="-8"/>
          <w:sz w:val="52"/>
          <w:szCs w:val="52"/>
          <w:lang w:eastAsia="zh-CN"/>
        </w:rPr>
        <w:t>潍坊天福化学科技有限公司</w:t>
      </w:r>
      <w:bookmarkEnd w:id="65"/>
    </w:p>
    <w:p>
      <w:pPr>
        <w:spacing w:line="360" w:lineRule="auto"/>
        <w:ind w:left="538"/>
        <w:jc w:val="center"/>
        <w:outlineLvl w:val="1"/>
        <w:rPr>
          <w:rFonts w:hint="eastAsia" w:ascii="宋体" w:hAnsi="宋体"/>
          <w:b/>
          <w:color w:val="000000"/>
          <w:spacing w:val="-8"/>
          <w:sz w:val="44"/>
          <w:szCs w:val="44"/>
        </w:rPr>
      </w:pPr>
      <w:bookmarkStart w:id="66" w:name="_Toc13741"/>
      <w:r>
        <w:rPr>
          <w:rFonts w:hint="eastAsia" w:ascii="宋体" w:hAnsi="宋体"/>
          <w:b/>
          <w:color w:val="000000"/>
          <w:spacing w:val="-8"/>
          <w:sz w:val="52"/>
          <w:szCs w:val="52"/>
          <w:lang w:val="en-US" w:eastAsia="zh-CN"/>
        </w:rPr>
        <w:t xml:space="preserve">xxxx </w:t>
      </w:r>
      <w:r>
        <w:rPr>
          <w:rFonts w:hint="eastAsia" w:ascii="宋体" w:hAnsi="宋体"/>
          <w:b/>
          <w:color w:val="000000"/>
          <w:spacing w:val="-8"/>
          <w:sz w:val="52"/>
          <w:szCs w:val="52"/>
        </w:rPr>
        <w:t>项目</w:t>
      </w:r>
      <w:bookmarkEnd w:id="66"/>
    </w:p>
    <w:p>
      <w:pPr>
        <w:spacing w:line="500" w:lineRule="exact"/>
        <w:jc w:val="center"/>
        <w:rPr>
          <w:rFonts w:ascii="仿宋_GB2312" w:hAnsi="仿宋_GB2312" w:eastAsia="仿宋_GB2312" w:cs="仿宋_GB2312"/>
          <w:sz w:val="40"/>
          <w:szCs w:val="40"/>
        </w:rPr>
      </w:pPr>
    </w:p>
    <w:p>
      <w:pPr>
        <w:spacing w:line="500" w:lineRule="exact"/>
        <w:jc w:val="center"/>
        <w:rPr>
          <w:rFonts w:ascii="仿宋_GB2312" w:hAnsi="仿宋_GB2312" w:eastAsia="仿宋_GB2312" w:cs="仿宋_GB2312"/>
          <w:sz w:val="40"/>
          <w:szCs w:val="40"/>
        </w:rPr>
      </w:pPr>
    </w:p>
    <w:p>
      <w:pPr>
        <w:spacing w:line="500" w:lineRule="exact"/>
        <w:ind w:firstLine="643" w:firstLineChars="200"/>
        <w:jc w:val="center"/>
        <w:outlineLvl w:val="0"/>
        <w:rPr>
          <w:rFonts w:ascii="仿宋_GB2312" w:hAnsi="仿宋_GB2312" w:eastAsia="仿宋_GB2312" w:cs="仿宋_GB2312"/>
          <w:b/>
          <w:sz w:val="32"/>
          <w:szCs w:val="32"/>
        </w:rPr>
      </w:pPr>
      <w:bookmarkStart w:id="67" w:name="_Toc24888"/>
      <w:r>
        <w:rPr>
          <w:rFonts w:hint="eastAsia" w:ascii="宋体" w:hAnsi="宋体" w:cs="仿宋_GB2312"/>
          <w:b/>
          <w:sz w:val="32"/>
          <w:szCs w:val="32"/>
        </w:rPr>
        <w:t>项目编号：</w:t>
      </w:r>
      <w:bookmarkEnd w:id="67"/>
    </w:p>
    <w:p>
      <w:pPr>
        <w:spacing w:line="500" w:lineRule="exact"/>
        <w:ind w:left="538"/>
        <w:rPr>
          <w:rFonts w:ascii="仿宋_GB2312" w:hAnsi="仿宋_GB2312" w:eastAsia="仿宋_GB2312" w:cs="仿宋_GB2312"/>
          <w:b/>
          <w:sz w:val="32"/>
          <w:szCs w:val="32"/>
        </w:rPr>
      </w:pPr>
    </w:p>
    <w:p>
      <w:pPr>
        <w:tabs>
          <w:tab w:val="left" w:pos="6075"/>
        </w:tabs>
        <w:spacing w:line="360" w:lineRule="auto"/>
        <w:ind w:firstLine="200" w:firstLineChars="100"/>
        <w:rPr>
          <w:rFonts w:hint="eastAsia" w:ascii="仿宋_GB2312" w:hAnsi="仿宋_GB2312" w:eastAsia="仿宋_GB2312" w:cs="仿宋_GB2312"/>
        </w:rPr>
      </w:pPr>
    </w:p>
    <w:p>
      <w:pPr>
        <w:tabs>
          <w:tab w:val="left" w:pos="6075"/>
        </w:tabs>
        <w:spacing w:line="360" w:lineRule="auto"/>
        <w:ind w:firstLine="200" w:firstLineChars="100"/>
        <w:rPr>
          <w:rFonts w:ascii="仿宋_GB2312" w:hAnsi="仿宋_GB2312" w:eastAsia="仿宋_GB2312" w:cs="仿宋_GB2312"/>
        </w:rPr>
      </w:pPr>
      <w:r>
        <w:rPr>
          <w:rFonts w:hint="eastAsia" w:ascii="仿宋_GB2312" w:hAnsi="仿宋_GB2312" w:eastAsia="仿宋_GB2312" w:cs="仿宋_GB2312"/>
        </w:rPr>
        <w:tab/>
      </w:r>
    </w:p>
    <w:p>
      <w:pPr>
        <w:pStyle w:val="2"/>
        <w:ind w:firstLine="560"/>
      </w:pPr>
    </w:p>
    <w:p>
      <w:pPr>
        <w:pStyle w:val="133"/>
        <w:ind w:firstLine="2000"/>
        <w:outlineLvl w:val="0"/>
        <w:rPr>
          <w:rFonts w:ascii="宋体" w:hAnsi="宋体"/>
          <w:sz w:val="100"/>
          <w:szCs w:val="100"/>
        </w:rPr>
      </w:pPr>
      <w:bookmarkStart w:id="68" w:name="_Toc31745"/>
      <w:bookmarkStart w:id="69" w:name="_Toc5277"/>
      <w:bookmarkStart w:id="70" w:name="_Toc5521"/>
      <w:bookmarkStart w:id="71" w:name="_Toc24330"/>
      <w:r>
        <w:rPr>
          <w:rFonts w:hint="eastAsia" w:ascii="宋体" w:hAnsi="宋体"/>
          <w:sz w:val="100"/>
          <w:szCs w:val="100"/>
        </w:rPr>
        <w:t>响 应 文 件</w:t>
      </w:r>
      <w:bookmarkEnd w:id="68"/>
      <w:bookmarkEnd w:id="69"/>
      <w:bookmarkEnd w:id="70"/>
      <w:bookmarkEnd w:id="71"/>
    </w:p>
    <w:p>
      <w:pPr>
        <w:pStyle w:val="2"/>
        <w:ind w:firstLine="560"/>
      </w:pPr>
    </w:p>
    <w:p>
      <w:pPr>
        <w:pStyle w:val="2"/>
        <w:ind w:firstLine="560"/>
      </w:pPr>
    </w:p>
    <w:p>
      <w:pPr>
        <w:pStyle w:val="2"/>
        <w:ind w:firstLine="560"/>
      </w:pPr>
    </w:p>
    <w:p>
      <w:pPr>
        <w:pStyle w:val="2"/>
        <w:ind w:firstLine="560"/>
      </w:pPr>
    </w:p>
    <w:p>
      <w:pPr>
        <w:snapToGrid w:val="0"/>
        <w:spacing w:line="360" w:lineRule="auto"/>
        <w:ind w:firstLine="643" w:firstLineChars="200"/>
        <w:rPr>
          <w:rFonts w:ascii="仿宋_GB2312" w:hAnsi="仿宋_GB2312" w:eastAsia="仿宋_GB2312" w:cs="仿宋_GB2312"/>
          <w:b/>
          <w:bCs/>
          <w:sz w:val="32"/>
        </w:rPr>
      </w:pPr>
    </w:p>
    <w:p>
      <w:pPr>
        <w:snapToGrid w:val="0"/>
        <w:spacing w:line="480" w:lineRule="auto"/>
        <w:ind w:firstLine="840" w:firstLineChars="300"/>
        <w:outlineLvl w:val="0"/>
        <w:rPr>
          <w:rFonts w:cs="仿宋_GB2312"/>
          <w:sz w:val="36"/>
          <w:szCs w:val="40"/>
          <w:u w:val="single"/>
        </w:rPr>
      </w:pPr>
      <w:bookmarkStart w:id="72" w:name="_Toc8213"/>
      <w:r>
        <w:rPr>
          <w:rFonts w:hint="eastAsia" w:cs="仿宋_GB2312"/>
          <w:bCs/>
          <w:color w:val="000000"/>
          <w:sz w:val="28"/>
          <w:szCs w:val="32"/>
        </w:rPr>
        <w:t>供应商（公章）：</w:t>
      </w:r>
      <w:bookmarkEnd w:id="72"/>
      <w:r>
        <w:rPr>
          <w:rFonts w:hint="eastAsia" w:cs="仿宋_GB2312"/>
          <w:bCs/>
          <w:color w:val="000000"/>
          <w:sz w:val="28"/>
          <w:szCs w:val="32"/>
          <w:u w:val="single"/>
        </w:rPr>
        <w:t xml:space="preserve">                               </w:t>
      </w:r>
    </w:p>
    <w:p>
      <w:pPr>
        <w:snapToGrid w:val="0"/>
        <w:spacing w:line="480" w:lineRule="auto"/>
        <w:ind w:firstLine="848" w:firstLineChars="303"/>
        <w:outlineLvl w:val="0"/>
        <w:rPr>
          <w:rFonts w:cs="仿宋_GB2312"/>
          <w:bCs/>
          <w:color w:val="000000"/>
          <w:sz w:val="28"/>
          <w:szCs w:val="32"/>
          <w:u w:val="single"/>
        </w:rPr>
      </w:pPr>
      <w:bookmarkStart w:id="73" w:name="_Toc12415"/>
      <w:r>
        <w:rPr>
          <w:rFonts w:hint="eastAsia" w:cs="仿宋_GB2312"/>
          <w:bCs/>
          <w:color w:val="000000"/>
          <w:sz w:val="28"/>
          <w:szCs w:val="32"/>
        </w:rPr>
        <w:t>法定代表人或其</w:t>
      </w:r>
      <w:bookmarkStart w:id="74" w:name="_Hlk95382998"/>
      <w:r>
        <w:rPr>
          <w:rFonts w:hint="eastAsia" w:cs="仿宋_GB2312"/>
          <w:bCs/>
          <w:color w:val="000000"/>
          <w:sz w:val="28"/>
          <w:szCs w:val="32"/>
        </w:rPr>
        <w:t>授权委托人</w:t>
      </w:r>
      <w:bookmarkEnd w:id="74"/>
      <w:r>
        <w:rPr>
          <w:rFonts w:hint="eastAsia" w:cs="仿宋_GB2312"/>
          <w:bCs/>
          <w:color w:val="000000"/>
          <w:sz w:val="28"/>
          <w:szCs w:val="32"/>
        </w:rPr>
        <w:t>（签字或盖章）:</w:t>
      </w:r>
      <w:bookmarkEnd w:id="73"/>
      <w:r>
        <w:rPr>
          <w:rFonts w:hint="eastAsia" w:cs="仿宋_GB2312"/>
          <w:bCs/>
          <w:color w:val="000000"/>
          <w:sz w:val="28"/>
          <w:szCs w:val="32"/>
        </w:rPr>
        <w:t xml:space="preserve"> </w:t>
      </w:r>
      <w:r>
        <w:rPr>
          <w:rFonts w:hint="eastAsia" w:cs="仿宋_GB2312"/>
          <w:bCs/>
          <w:color w:val="000000"/>
          <w:sz w:val="28"/>
          <w:szCs w:val="32"/>
          <w:u w:val="single"/>
        </w:rPr>
        <w:t xml:space="preserve">            </w:t>
      </w:r>
    </w:p>
    <w:p>
      <w:pPr>
        <w:spacing w:line="480" w:lineRule="auto"/>
        <w:jc w:val="center"/>
        <w:outlineLvl w:val="0"/>
        <w:rPr>
          <w:rFonts w:cs="仿宋_GB2312"/>
          <w:bCs/>
          <w:color w:val="000000"/>
          <w:sz w:val="32"/>
          <w:szCs w:val="32"/>
        </w:rPr>
      </w:pPr>
      <w:r>
        <w:rPr>
          <w:rFonts w:cs="仿宋_GB2312"/>
          <w:bCs/>
          <w:color w:val="000000"/>
          <w:sz w:val="32"/>
          <w:szCs w:val="32"/>
          <w:u w:val="single"/>
        </w:rPr>
        <w:t xml:space="preserve">     </w:t>
      </w:r>
      <w:bookmarkStart w:id="75" w:name="_Toc15231"/>
      <w:r>
        <w:rPr>
          <w:rFonts w:hint="eastAsia" w:cs="仿宋_GB2312"/>
          <w:bCs/>
          <w:color w:val="000000"/>
          <w:sz w:val="32"/>
          <w:szCs w:val="32"/>
        </w:rPr>
        <w:t>年</w:t>
      </w:r>
      <w:r>
        <w:rPr>
          <w:rFonts w:hint="eastAsia" w:cs="仿宋_GB2312"/>
          <w:bCs/>
          <w:color w:val="000000"/>
          <w:sz w:val="32"/>
          <w:szCs w:val="32"/>
          <w:u w:val="single"/>
        </w:rPr>
        <w:t xml:space="preserve">   </w:t>
      </w:r>
      <w:r>
        <w:rPr>
          <w:rFonts w:hint="eastAsia" w:cs="仿宋_GB2312"/>
          <w:bCs/>
          <w:color w:val="000000"/>
          <w:sz w:val="32"/>
          <w:szCs w:val="32"/>
        </w:rPr>
        <w:t>月</w:t>
      </w:r>
      <w:r>
        <w:rPr>
          <w:rFonts w:hint="eastAsia" w:cs="仿宋_GB2312"/>
          <w:bCs/>
          <w:color w:val="000000"/>
          <w:sz w:val="32"/>
          <w:szCs w:val="32"/>
          <w:u w:val="single"/>
        </w:rPr>
        <w:t xml:space="preserve">   </w:t>
      </w:r>
      <w:r>
        <w:rPr>
          <w:rFonts w:hint="eastAsia" w:cs="仿宋_GB2312"/>
          <w:bCs/>
          <w:color w:val="000000"/>
          <w:sz w:val="32"/>
          <w:szCs w:val="32"/>
        </w:rPr>
        <w:t>日</w:t>
      </w:r>
      <w:r>
        <w:rPr>
          <w:rFonts w:ascii="仿宋_GB2312" w:hAnsi="仿宋_GB2312" w:eastAsia="仿宋_GB2312" w:cs="仿宋_GB2312"/>
          <w:b/>
          <w:sz w:val="32"/>
        </w:rPr>
        <w:br w:type="page"/>
      </w:r>
      <w:bookmarkEnd w:id="75"/>
    </w:p>
    <w:p>
      <w:pPr>
        <w:numPr>
          <w:ilvl w:val="0"/>
          <w:numId w:val="6"/>
        </w:numPr>
        <w:spacing w:line="360" w:lineRule="exact"/>
        <w:jc w:val="center"/>
        <w:outlineLvl w:val="0"/>
        <w:rPr>
          <w:b/>
          <w:sz w:val="28"/>
          <w:szCs w:val="28"/>
        </w:rPr>
      </w:pPr>
      <w:bookmarkStart w:id="76" w:name="_Toc3900"/>
      <w:r>
        <w:rPr>
          <w:b/>
          <w:sz w:val="28"/>
          <w:szCs w:val="28"/>
        </w:rPr>
        <w:t>声明函</w:t>
      </w:r>
      <w:bookmarkEnd w:id="76"/>
    </w:p>
    <w:p>
      <w:pPr>
        <w:pStyle w:val="2"/>
        <w:numPr>
          <w:ilvl w:val="0"/>
          <w:numId w:val="0"/>
        </w:numPr>
        <w:rPr>
          <w:rFonts w:hint="eastAsia"/>
          <w:lang w:eastAsia="zh-CN"/>
        </w:rPr>
      </w:pPr>
    </w:p>
    <w:p>
      <w:pPr>
        <w:spacing w:line="360" w:lineRule="auto"/>
        <w:ind w:firstLine="480" w:firstLineChars="200"/>
        <w:jc w:val="left"/>
        <w:rPr>
          <w:rFonts w:hint="default" w:ascii="宋体" w:hAnsi="宋体" w:cs="宋体"/>
          <w:sz w:val="24"/>
          <w:szCs w:val="24"/>
          <w:u w:val="single"/>
          <w:lang w:eastAsia="zh-CN"/>
        </w:rPr>
      </w:pPr>
      <w:r>
        <w:rPr>
          <w:rFonts w:hint="eastAsia" w:ascii="宋体" w:hAnsi="宋体"/>
          <w:sz w:val="24"/>
          <w:szCs w:val="24"/>
        </w:rPr>
        <w:t>致：</w:t>
      </w:r>
      <w:r>
        <w:rPr>
          <w:rFonts w:hint="default" w:ascii="宋体" w:hAnsi="宋体" w:cs="宋体"/>
          <w:sz w:val="24"/>
          <w:szCs w:val="24"/>
          <w:u w:val="single"/>
          <w:lang w:eastAsia="zh-CN"/>
        </w:rPr>
        <w:t>潍坊天福化学科技有限公司</w:t>
      </w:r>
    </w:p>
    <w:p>
      <w:pPr>
        <w:spacing w:line="360" w:lineRule="auto"/>
        <w:ind w:left="538"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（供应商名称）</w:t>
      </w:r>
      <w:r>
        <w:rPr>
          <w:rFonts w:hint="eastAsia" w:ascii="宋体" w:hAnsi="宋体" w:eastAsia="宋体" w:cs="宋体"/>
          <w:sz w:val="24"/>
          <w:szCs w:val="24"/>
        </w:rPr>
        <w:t>系中华人民共和国合法企业，经营地址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napToGrid w:val="0"/>
        <w:spacing w:before="120" w:beforeLines="50" w:after="50" w:line="460" w:lineRule="exact"/>
        <w:ind w:left="480" w:leftChars="240" w:firstLine="0" w:firstLineChars="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（姓名）</w:t>
      </w:r>
      <w:r>
        <w:rPr>
          <w:rFonts w:hint="eastAsia" w:ascii="宋体" w:hAnsi="宋体" w:eastAsia="宋体" w:cs="宋体"/>
          <w:sz w:val="24"/>
          <w:szCs w:val="24"/>
        </w:rPr>
        <w:t>系</w:t>
      </w:r>
      <w:r>
        <w:rPr>
          <w:rFonts w:hint="eastAsia" w:ascii="宋体" w:hAnsi="宋体" w:eastAsia="宋体" w:cs="宋体"/>
          <w:sz w:val="24"/>
          <w:szCs w:val="24"/>
          <w:u w:val="single"/>
        </w:rPr>
        <w:t>（供应商名称）</w:t>
      </w:r>
      <w:r>
        <w:rPr>
          <w:rFonts w:hint="eastAsia" w:ascii="宋体" w:hAnsi="宋体" w:eastAsia="宋体" w:cs="宋体"/>
          <w:sz w:val="24"/>
          <w:szCs w:val="24"/>
        </w:rPr>
        <w:t>的法定代表人，我方愿意参加贵方组织的</w:t>
      </w:r>
      <w:r>
        <w:rPr>
          <w:rFonts w:hint="eastAsia" w:ascii="宋体" w:hAnsi="宋体" w:eastAsia="宋体" w:cs="宋体"/>
          <w:sz w:val="24"/>
          <w:szCs w:val="24"/>
          <w:u w:val="single"/>
        </w:rPr>
        <w:t>（招标项目名称）（编号为              ）</w:t>
      </w:r>
      <w:r>
        <w:rPr>
          <w:rFonts w:hint="eastAsia" w:ascii="宋体" w:hAnsi="宋体" w:eastAsia="宋体" w:cs="宋体"/>
          <w:sz w:val="24"/>
          <w:szCs w:val="24"/>
        </w:rPr>
        <w:t>的投标，为此，我方就本次投标有关事项郑重声明如下：</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投标方已详细审查全部采购文件，同意响应文件的各项要求。</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我方向贵方提交的所有响应文件、资料都是准确的和真实的。</w:t>
      </w:r>
    </w:p>
    <w:p>
      <w:pPr>
        <w:snapToGrid w:val="0"/>
        <w:spacing w:before="120" w:beforeLines="50" w:after="50" w:line="460" w:lineRule="exact"/>
        <w:ind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若成交，我方将按采购文件规定履行合同责任和义务</w:t>
      </w:r>
      <w:r>
        <w:rPr>
          <w:rFonts w:hint="eastAsia" w:ascii="宋体" w:hAnsi="宋体" w:eastAsia="宋体" w:cs="宋体"/>
          <w:sz w:val="24"/>
          <w:szCs w:val="24"/>
          <w:lang w:eastAsia="zh-CN"/>
        </w:rPr>
        <w:t>，</w:t>
      </w:r>
      <w:r>
        <w:rPr>
          <w:rFonts w:hint="eastAsia" w:ascii="宋体" w:hAnsi="宋体" w:eastAsia="宋体" w:cs="宋体"/>
          <w:sz w:val="24"/>
          <w:szCs w:val="24"/>
          <w:lang w:val="zh-CN"/>
        </w:rPr>
        <w:t>按期、保质、保量完成磋商文件要求的全部工作。</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投标书自开标日起有效期为</w:t>
      </w:r>
      <w:r>
        <w:rPr>
          <w:rFonts w:hint="eastAsia" w:ascii="宋体" w:hAnsi="宋体" w:eastAsia="宋体" w:cs="宋体"/>
          <w:sz w:val="24"/>
          <w:szCs w:val="24"/>
          <w:u w:val="single"/>
        </w:rPr>
        <w:t xml:space="preserve">    </w:t>
      </w:r>
      <w:r>
        <w:rPr>
          <w:rFonts w:hint="eastAsia" w:ascii="宋体" w:hAnsi="宋体" w:eastAsia="宋体" w:cs="宋体"/>
          <w:sz w:val="24"/>
          <w:szCs w:val="24"/>
        </w:rPr>
        <w:t>日历天。</w:t>
      </w:r>
    </w:p>
    <w:p>
      <w:pPr>
        <w:snapToGrid w:val="0"/>
        <w:spacing w:before="120" w:beforeLines="50" w:after="50" w:line="46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以上事项如有虚假或隐瞒，我方愿意承担一切后果，并不再寻求任何旨在减轻或免除法律责任的辩解。</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spacing w:line="360" w:lineRule="auto"/>
        <w:ind w:firstLine="600" w:firstLineChars="250"/>
        <w:rPr>
          <w:rFonts w:ascii="宋体" w:hAnsi="宋体" w:cs="宋体"/>
          <w:sz w:val="24"/>
          <w:szCs w:val="24"/>
        </w:rPr>
      </w:pPr>
      <w:r>
        <w:rPr>
          <w:rFonts w:hint="eastAsia" w:ascii="宋体" w:hAnsi="宋体" w:cs="宋体"/>
          <w:sz w:val="24"/>
          <w:szCs w:val="24"/>
        </w:rPr>
        <w:t>单    位</w:t>
      </w:r>
      <w:r>
        <w:rPr>
          <w:rFonts w:hint="eastAsia" w:ascii="宋体" w:hAnsi="宋体" w:cs="宋体"/>
          <w:sz w:val="24"/>
          <w:szCs w:val="24"/>
          <w:lang w:eastAsia="zh-CN"/>
        </w:rPr>
        <w:t>：</w:t>
      </w:r>
      <w:r>
        <w:rPr>
          <w:rFonts w:hint="eastAsia" w:ascii="宋体" w:hAnsi="宋体" w:cs="宋体"/>
          <w:sz w:val="24"/>
          <w:szCs w:val="24"/>
        </w:rPr>
        <w:t>（公章）</w:t>
      </w:r>
      <w:r>
        <w:rPr>
          <w:rFonts w:hint="eastAsia" w:ascii="宋体" w:hAnsi="宋体" w:cs="宋体"/>
          <w:sz w:val="24"/>
          <w:szCs w:val="24"/>
          <w:lang w:val="en-US" w:eastAsia="zh-CN"/>
        </w:rPr>
        <w:t xml:space="preserve">  </w:t>
      </w:r>
      <w:r>
        <w:rPr>
          <w:rFonts w:hint="eastAsia" w:ascii="宋体" w:hAnsi="宋体" w:cs="宋体"/>
          <w:sz w:val="24"/>
          <w:szCs w:val="24"/>
        </w:rPr>
        <w:t xml:space="preserve">                    邮政编码：  </w:t>
      </w:r>
    </w:p>
    <w:p>
      <w:pPr>
        <w:spacing w:line="360" w:lineRule="auto"/>
        <w:rPr>
          <w:rFonts w:ascii="宋体" w:hAnsi="宋体" w:cs="宋体"/>
          <w:sz w:val="24"/>
          <w:szCs w:val="24"/>
        </w:rPr>
      </w:pPr>
      <w:r>
        <w:rPr>
          <w:rFonts w:hint="eastAsia" w:ascii="宋体" w:hAnsi="宋体" w:cs="宋体"/>
          <w:sz w:val="24"/>
          <w:szCs w:val="24"/>
        </w:rPr>
        <w:t xml:space="preserve">     地    址：                              联 系 人： </w:t>
      </w:r>
    </w:p>
    <w:p>
      <w:pPr>
        <w:spacing w:line="360" w:lineRule="auto"/>
        <w:rPr>
          <w:rFonts w:ascii="宋体" w:hAnsi="宋体" w:cs="宋体"/>
          <w:sz w:val="24"/>
          <w:szCs w:val="24"/>
        </w:rPr>
      </w:pPr>
      <w:r>
        <w:rPr>
          <w:rFonts w:hint="eastAsia" w:ascii="宋体" w:hAnsi="宋体" w:cs="宋体"/>
          <w:sz w:val="24"/>
          <w:szCs w:val="24"/>
        </w:rPr>
        <w:t xml:space="preserve">     电    话：                              传    真：</w:t>
      </w:r>
    </w:p>
    <w:p>
      <w:pPr>
        <w:spacing w:line="360" w:lineRule="auto"/>
        <w:ind w:firstLine="600" w:firstLineChars="250"/>
        <w:rPr>
          <w:rFonts w:ascii="宋体" w:hAnsi="宋体" w:cs="宋体"/>
          <w:sz w:val="24"/>
          <w:szCs w:val="24"/>
        </w:rPr>
      </w:pPr>
      <w:r>
        <w:rPr>
          <w:rFonts w:hint="eastAsia" w:ascii="宋体" w:hAnsi="宋体" w:cs="宋体"/>
          <w:sz w:val="24"/>
          <w:szCs w:val="24"/>
        </w:rPr>
        <w:t>开户名称：                              开户银行：</w:t>
      </w:r>
    </w:p>
    <w:p>
      <w:pPr>
        <w:spacing w:line="360" w:lineRule="auto"/>
        <w:ind w:left="588" w:hanging="588" w:hangingChars="245"/>
        <w:rPr>
          <w:rFonts w:ascii="宋体" w:hAnsi="宋体" w:cs="宋体"/>
          <w:sz w:val="24"/>
          <w:szCs w:val="24"/>
        </w:rPr>
      </w:pPr>
      <w:r>
        <w:rPr>
          <w:rFonts w:hint="eastAsia" w:ascii="宋体" w:hAnsi="宋体" w:cs="宋体"/>
          <w:sz w:val="24"/>
          <w:szCs w:val="24"/>
        </w:rPr>
        <w:t xml:space="preserve">     开户</w:t>
      </w:r>
      <w:r>
        <w:rPr>
          <w:rFonts w:hint="eastAsia" w:ascii="宋体" w:hAnsi="宋体" w:cs="宋体"/>
          <w:sz w:val="24"/>
          <w:szCs w:val="24"/>
          <w:lang w:eastAsia="zh-CN"/>
        </w:rPr>
        <w:t>账</w:t>
      </w:r>
      <w:r>
        <w:rPr>
          <w:rFonts w:hint="eastAsia" w:ascii="宋体" w:hAnsi="宋体" w:cs="宋体"/>
          <w:sz w:val="24"/>
          <w:szCs w:val="24"/>
        </w:rPr>
        <w:t>号：</w:t>
      </w:r>
    </w:p>
    <w:p>
      <w:pPr>
        <w:spacing w:line="360" w:lineRule="auto"/>
        <w:ind w:firstLine="600" w:firstLineChars="250"/>
        <w:rPr>
          <w:rFonts w:hint="eastAsia" w:ascii="宋体" w:hAnsi="宋体" w:cs="宋体"/>
          <w:sz w:val="24"/>
          <w:szCs w:val="24"/>
        </w:rPr>
      </w:pPr>
    </w:p>
    <w:p>
      <w:pPr>
        <w:spacing w:line="360" w:lineRule="auto"/>
        <w:ind w:firstLine="600" w:firstLineChars="250"/>
        <w:rPr>
          <w:rFonts w:ascii="宋体" w:hAnsi="宋体" w:cs="宋体"/>
          <w:sz w:val="24"/>
          <w:szCs w:val="24"/>
        </w:rPr>
      </w:pPr>
      <w:r>
        <w:rPr>
          <w:rFonts w:hint="eastAsia" w:ascii="宋体" w:hAnsi="宋体" w:cs="宋体"/>
          <w:sz w:val="24"/>
          <w:szCs w:val="24"/>
        </w:rPr>
        <w:t>法定代表人或其授权委托人（签字或盖章）：</w:t>
      </w:r>
    </w:p>
    <w:p>
      <w:pPr>
        <w:spacing w:line="360" w:lineRule="auto"/>
        <w:ind w:firstLine="570"/>
        <w:rPr>
          <w:rFonts w:hint="eastAsia" w:ascii="宋体" w:hAnsi="宋体" w:cs="宋体"/>
          <w:sz w:val="24"/>
          <w:szCs w:val="24"/>
        </w:rPr>
      </w:pPr>
    </w:p>
    <w:p>
      <w:pPr>
        <w:spacing w:line="360" w:lineRule="auto"/>
        <w:ind w:firstLine="570"/>
        <w:rPr>
          <w:rFonts w:ascii="宋体" w:hAnsi="宋体"/>
          <w:sz w:val="24"/>
          <w:szCs w:val="24"/>
        </w:rPr>
      </w:pPr>
      <w:r>
        <w:rPr>
          <w:rFonts w:hint="eastAsia" w:ascii="宋体" w:hAnsi="宋体" w:cs="宋体"/>
          <w:sz w:val="24"/>
          <w:szCs w:val="24"/>
        </w:rPr>
        <w:t>日期：     年   月   日</w:t>
      </w:r>
    </w:p>
    <w:p>
      <w:pPr>
        <w:numPr>
          <w:ilvl w:val="0"/>
          <w:numId w:val="0"/>
        </w:numPr>
        <w:spacing w:line="460" w:lineRule="exact"/>
        <w:ind w:left="-72" w:leftChars="0"/>
        <w:jc w:val="center"/>
        <w:outlineLvl w:val="0"/>
        <w:rPr>
          <w:rFonts w:hint="eastAsia" w:ascii="宋体" w:hAnsi="宋体"/>
          <w:b/>
          <w:bCs/>
          <w:sz w:val="28"/>
        </w:rPr>
      </w:pPr>
      <w:bookmarkStart w:id="77" w:name="_Toc447186711"/>
      <w:r>
        <w:rPr>
          <w:rFonts w:hint="eastAsia" w:ascii="宋体" w:hAnsi="宋体"/>
          <w:b/>
          <w:bCs/>
          <w:sz w:val="28"/>
        </w:rPr>
        <w:br w:type="page"/>
      </w:r>
      <w:bookmarkStart w:id="78" w:name="_Toc31100"/>
      <w:r>
        <w:rPr>
          <w:rFonts w:hint="eastAsia" w:ascii="宋体" w:hAnsi="宋体"/>
          <w:b/>
          <w:bCs/>
          <w:sz w:val="28"/>
          <w:lang w:val="en-US" w:eastAsia="zh-CN"/>
        </w:rPr>
        <w:t>2、</w:t>
      </w:r>
      <w:r>
        <w:rPr>
          <w:rFonts w:hint="eastAsia" w:ascii="宋体" w:hAnsi="宋体"/>
          <w:b/>
          <w:bCs/>
          <w:sz w:val="28"/>
        </w:rPr>
        <w:t>报价一览表</w:t>
      </w:r>
      <w:bookmarkEnd w:id="77"/>
      <w:bookmarkEnd w:id="78"/>
    </w:p>
    <w:p>
      <w:pPr>
        <w:pStyle w:val="2"/>
        <w:numPr>
          <w:ilvl w:val="0"/>
          <w:numId w:val="0"/>
        </w:numPr>
        <w:ind w:left="-72" w:leftChars="0"/>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407"/>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trPr>
        <w:tc>
          <w:tcPr>
            <w:tcW w:w="904"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7"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55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总报价（元）</w:t>
            </w:r>
          </w:p>
          <w:p>
            <w:pPr>
              <w:pStyle w:val="2"/>
              <w:ind w:firstLine="818" w:firstLineChars="341"/>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第一轮</w:t>
            </w:r>
            <w:r>
              <w:rPr>
                <w:rFonts w:hint="eastAsia" w:ascii="宋体" w:hAnsi="宋体" w:eastAsia="宋体" w:cs="宋体"/>
                <w:sz w:val="24"/>
                <w:szCs w:val="24"/>
                <w:lang w:eastAsia="zh-CN"/>
              </w:rPr>
              <w:t>）</w:t>
            </w:r>
          </w:p>
        </w:tc>
        <w:tc>
          <w:tcPr>
            <w:tcW w:w="55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大写：</w:t>
            </w:r>
          </w:p>
          <w:p>
            <w:pPr>
              <w:autoSpaceDE w:val="0"/>
              <w:autoSpaceDN w:val="0"/>
              <w:adjustRightIn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项目负责人</w:t>
            </w:r>
          </w:p>
        </w:tc>
        <w:tc>
          <w:tcPr>
            <w:tcW w:w="5587" w:type="dxa"/>
            <w:tcBorders>
              <w:top w:val="single" w:color="auto" w:sz="4" w:space="0"/>
              <w:left w:val="single" w:color="auto" w:sz="4" w:space="0"/>
              <w:bottom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w:t>
            </w:r>
          </w:p>
        </w:tc>
        <w:tc>
          <w:tcPr>
            <w:tcW w:w="34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对采购文件认同程度</w:t>
            </w:r>
          </w:p>
        </w:tc>
        <w:tc>
          <w:tcPr>
            <w:tcW w:w="5587" w:type="dxa"/>
            <w:tcBorders>
              <w:top w:val="single" w:color="auto" w:sz="4" w:space="0"/>
              <w:left w:val="single" w:color="auto" w:sz="4" w:space="0"/>
              <w:bottom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90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4</w:t>
            </w:r>
          </w:p>
        </w:tc>
        <w:tc>
          <w:tcPr>
            <w:tcW w:w="340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sz w:val="24"/>
                <w:szCs w:val="24"/>
              </w:rPr>
              <w:t>其他</w:t>
            </w:r>
          </w:p>
        </w:tc>
        <w:tc>
          <w:tcPr>
            <w:tcW w:w="5587" w:type="dxa"/>
            <w:tcBorders>
              <w:top w:val="single" w:color="auto" w:sz="4" w:space="0"/>
              <w:left w:val="single" w:color="auto" w:sz="4" w:space="0"/>
              <w:right w:val="single" w:color="auto" w:sz="4" w:space="0"/>
            </w:tcBorders>
            <w:vAlign w:val="center"/>
          </w:tcPr>
          <w:p>
            <w:pPr>
              <w:spacing w:line="380" w:lineRule="atLeast"/>
              <w:rPr>
                <w:rFonts w:hint="eastAsia" w:ascii="宋体" w:hAnsi="宋体" w:eastAsia="宋体" w:cs="宋体"/>
                <w:sz w:val="24"/>
                <w:szCs w:val="24"/>
              </w:rPr>
            </w:pPr>
          </w:p>
        </w:tc>
      </w:tr>
    </w:tbl>
    <w:p>
      <w:pPr>
        <w:spacing w:line="360" w:lineRule="auto"/>
        <w:rPr>
          <w:rFonts w:ascii="宋体" w:hAnsi="宋体" w:cs="宋体"/>
          <w:b/>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w:t>
      </w:r>
      <w:r>
        <w:rPr>
          <w:rFonts w:hint="eastAsia" w:ascii="宋体" w:hAnsi="宋体" w:cs="宋体"/>
          <w:sz w:val="24"/>
          <w:szCs w:val="24"/>
        </w:rPr>
        <w:t>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bookmarkStart w:id="79" w:name="_Toc447186712"/>
    </w:p>
    <w:p>
      <w:pPr>
        <w:pStyle w:val="2"/>
        <w:ind w:left="0" w:leftChars="0" w:firstLine="0" w:firstLineChars="0"/>
        <w:rPr>
          <w:rFonts w:hint="eastAsia" w:ascii="宋体" w:hAnsi="宋体" w:eastAsia="宋体" w:cs="宋体"/>
          <w:b/>
        </w:rPr>
      </w:pPr>
    </w:p>
    <w:p>
      <w:pPr>
        <w:pStyle w:val="2"/>
        <w:ind w:left="0" w:leftChars="0" w:firstLine="0" w:firstLineChars="0"/>
        <w:rPr>
          <w:rFonts w:hint="eastAsia" w:eastAsia="宋体"/>
          <w:lang w:eastAsia="zh-CN"/>
        </w:rPr>
      </w:pPr>
      <w:r>
        <w:rPr>
          <w:rFonts w:hint="eastAsia" w:ascii="宋体" w:hAnsi="宋体" w:eastAsia="宋体" w:cs="宋体"/>
          <w:b/>
        </w:rPr>
        <w:t>此表需单独密封一份与响应文件一起递交</w:t>
      </w:r>
      <w:r>
        <w:rPr>
          <w:rFonts w:hint="eastAsia" w:ascii="宋体" w:hAnsi="宋体" w:eastAsia="宋体" w:cs="宋体"/>
          <w:b/>
          <w:lang w:eastAsia="zh-CN"/>
        </w:rPr>
        <w:t>。</w:t>
      </w:r>
    </w:p>
    <w:p>
      <w:pPr>
        <w:spacing w:line="360" w:lineRule="auto"/>
        <w:outlineLvl w:val="9"/>
        <w:rPr>
          <w:rFonts w:ascii="宋体" w:hAnsi="宋体"/>
          <w:b/>
          <w:sz w:val="28"/>
          <w:szCs w:val="28"/>
        </w:rPr>
      </w:pPr>
    </w:p>
    <w:bookmarkEnd w:id="79"/>
    <w:p>
      <w:pPr>
        <w:spacing w:line="360" w:lineRule="auto"/>
        <w:jc w:val="center"/>
        <w:outlineLvl w:val="0"/>
        <w:rPr>
          <w:rFonts w:ascii="宋体" w:hAnsi="宋体"/>
          <w:b/>
          <w:sz w:val="28"/>
          <w:szCs w:val="28"/>
        </w:rPr>
      </w:pPr>
      <w:r>
        <w:rPr>
          <w:rFonts w:hint="eastAsia" w:ascii="宋体" w:hAnsi="宋体"/>
          <w:b/>
          <w:sz w:val="28"/>
          <w:szCs w:val="28"/>
        </w:rPr>
        <w:br w:type="page"/>
      </w:r>
      <w:bookmarkStart w:id="80" w:name="_Toc32580"/>
      <w:r>
        <w:rPr>
          <w:rFonts w:hint="eastAsia" w:ascii="宋体" w:hAnsi="宋体"/>
          <w:b/>
          <w:sz w:val="28"/>
          <w:szCs w:val="28"/>
        </w:rPr>
        <w:t>3、分项报价明细表</w:t>
      </w:r>
      <w:bookmarkEnd w:id="80"/>
    </w:p>
    <w:p>
      <w:pPr>
        <w:rPr>
          <w:rFonts w:hint="eastAsia" w:ascii="宋体" w:hAnsi="宋体" w:cs="Arial"/>
        </w:rPr>
      </w:pPr>
    </w:p>
    <w:p>
      <w:pPr>
        <w:rPr>
          <w:rFonts w:hint="eastAsia"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报价</w:t>
      </w:r>
      <w:r>
        <w:rPr>
          <w:rFonts w:hint="eastAsia" w:ascii="宋体" w:hAnsi="宋体" w:eastAsia="宋体" w:cs="宋体"/>
          <w:sz w:val="24"/>
          <w:szCs w:val="24"/>
        </w:rPr>
        <w:t>单位：人民币  元</w:t>
      </w:r>
    </w:p>
    <w:tbl>
      <w:tblPr>
        <w:tblStyle w:val="44"/>
        <w:tblW w:w="9809" w:type="dxa"/>
        <w:jc w:val="center"/>
        <w:tblLayout w:type="fixed"/>
        <w:tblCellMar>
          <w:top w:w="0" w:type="dxa"/>
          <w:left w:w="108" w:type="dxa"/>
          <w:bottom w:w="0" w:type="dxa"/>
          <w:right w:w="108" w:type="dxa"/>
        </w:tblCellMar>
      </w:tblPr>
      <w:tblGrid>
        <w:gridCol w:w="736"/>
        <w:gridCol w:w="3801"/>
        <w:gridCol w:w="709"/>
        <w:gridCol w:w="992"/>
        <w:gridCol w:w="1134"/>
        <w:gridCol w:w="992"/>
        <w:gridCol w:w="1445"/>
      </w:tblGrid>
      <w:tr>
        <w:tblPrEx>
          <w:tblCellMar>
            <w:top w:w="0" w:type="dxa"/>
            <w:left w:w="108" w:type="dxa"/>
            <w:bottom w:w="0" w:type="dxa"/>
            <w:right w:w="108" w:type="dxa"/>
          </w:tblCellMar>
        </w:tblPrEx>
        <w:trPr>
          <w:trHeight w:val="27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380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kern w:val="0"/>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b/>
                <w:kern w:val="0"/>
                <w:sz w:val="24"/>
                <w:szCs w:val="24"/>
              </w:rPr>
            </w:pPr>
            <w:r>
              <w:rPr>
                <w:rFonts w:hint="eastAsia" w:ascii="宋体" w:hAnsi="宋体" w:eastAsia="宋体" w:cs="宋体"/>
                <w:b/>
                <w:sz w:val="24"/>
                <w:szCs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合价</w:t>
            </w: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79" w:hRule="atLeast"/>
          <w:jc w:val="center"/>
        </w:trPr>
        <w:tc>
          <w:tcPr>
            <w:tcW w:w="736"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3801"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709"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82"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38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kern w:val="0"/>
                <w:sz w:val="24"/>
                <w:szCs w:val="24"/>
              </w:rPr>
            </w:pPr>
            <w:r>
              <w:rPr>
                <w:rFonts w:hint="eastAsia" w:ascii="宋体" w:hAnsi="宋体" w:eastAsia="宋体" w:cs="宋体"/>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c>
          <w:tcPr>
            <w:tcW w:w="14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sz w:val="24"/>
                <w:szCs w:val="24"/>
              </w:rPr>
            </w:pPr>
          </w:p>
        </w:tc>
      </w:tr>
      <w:tr>
        <w:tblPrEx>
          <w:tblCellMar>
            <w:top w:w="0" w:type="dxa"/>
            <w:left w:w="108" w:type="dxa"/>
            <w:bottom w:w="0" w:type="dxa"/>
            <w:right w:w="108" w:type="dxa"/>
          </w:tblCellMar>
        </w:tblPrEx>
        <w:trPr>
          <w:trHeight w:val="449" w:hRule="atLeast"/>
          <w:jc w:val="center"/>
        </w:trPr>
        <w:tc>
          <w:tcPr>
            <w:tcW w:w="980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sz w:val="24"/>
                <w:szCs w:val="24"/>
              </w:rPr>
            </w:pPr>
            <w:r>
              <w:rPr>
                <w:rFonts w:hint="eastAsia" w:ascii="宋体" w:hAnsi="宋体" w:eastAsia="宋体" w:cs="宋体"/>
                <w:b/>
                <w:sz w:val="24"/>
                <w:szCs w:val="24"/>
              </w:rPr>
              <w:t>总报价：</w:t>
            </w:r>
          </w:p>
        </w:tc>
      </w:tr>
    </w:tbl>
    <w:p>
      <w:pPr>
        <w:widowControl/>
        <w:rPr>
          <w:rFonts w:hint="eastAsia" w:ascii="宋体" w:hAnsi="宋体" w:eastAsia="宋体" w:cs="宋体"/>
          <w:b/>
          <w:bCs/>
          <w:kern w:val="0"/>
          <w:sz w:val="24"/>
          <w:szCs w:val="24"/>
        </w:rPr>
      </w:pPr>
    </w:p>
    <w:p>
      <w:pPr>
        <w:widowControl/>
        <w:spacing w:line="360" w:lineRule="auto"/>
        <w:rPr>
          <w:rFonts w:hint="eastAsia" w:ascii="宋体" w:hAnsi="宋体" w:eastAsia="宋体" w:cs="宋体"/>
          <w:b/>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法定代表人或其授权委托人：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（签字或盖章）</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p>
    <w:p>
      <w:pPr>
        <w:adjustRightInd w:val="0"/>
        <w:snapToGrid w:val="0"/>
        <w:spacing w:line="360" w:lineRule="auto"/>
        <w:jc w:val="left"/>
        <w:rPr>
          <w:rFonts w:hint="eastAsia" w:ascii="宋体" w:hAnsi="宋体" w:eastAsia="宋体" w:cs="宋体"/>
          <w:b/>
          <w:sz w:val="24"/>
          <w:szCs w:val="24"/>
        </w:rPr>
      </w:pPr>
      <w:bookmarkStart w:id="81" w:name="_Toc4843"/>
    </w:p>
    <w:bookmarkEnd w:id="81"/>
    <w:p>
      <w:pPr>
        <w:widowControl/>
        <w:spacing w:line="240" w:lineRule="auto"/>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jc w:val="center"/>
        <w:outlineLvl w:val="0"/>
        <w:rPr>
          <w:b/>
          <w:bCs/>
          <w:sz w:val="28"/>
          <w:szCs w:val="28"/>
        </w:rPr>
      </w:pPr>
      <w:bookmarkStart w:id="82" w:name="_Toc392"/>
      <w:r>
        <w:rPr>
          <w:rFonts w:hint="eastAsia" w:ascii="宋体" w:hAnsi="宋体" w:cs="Arial"/>
          <w:b/>
          <w:bCs/>
          <w:sz w:val="28"/>
          <w:szCs w:val="28"/>
        </w:rPr>
        <w:t>4、</w:t>
      </w:r>
      <w:r>
        <w:rPr>
          <w:rFonts w:hint="eastAsia"/>
          <w:b/>
          <w:bCs/>
          <w:sz w:val="28"/>
          <w:szCs w:val="28"/>
        </w:rPr>
        <w:t>法定代表人资格证明书</w:t>
      </w:r>
      <w:bookmarkEnd w:id="82"/>
    </w:p>
    <w:p>
      <w:pPr>
        <w:spacing w:line="360" w:lineRule="exact"/>
        <w:ind w:firstLine="570"/>
        <w:jc w:val="center"/>
        <w:rPr>
          <w:b/>
          <w:bCs/>
          <w:sz w:val="30"/>
        </w:rPr>
      </w:pP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单位名称：</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单位性质：</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经营期限：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rPr>
          <w:rFonts w:hint="eastAsia" w:ascii="宋体" w:hAnsi="宋体" w:eastAsia="宋体" w:cs="宋体"/>
          <w:sz w:val="24"/>
          <w:szCs w:val="24"/>
          <w:u w:val="single"/>
        </w:rPr>
      </w:pPr>
      <w:r>
        <w:rPr>
          <w:rFonts w:hint="eastAsia" w:ascii="宋体" w:hAnsi="宋体" w:eastAsia="宋体" w:cs="宋体"/>
          <w:sz w:val="24"/>
          <w:szCs w:val="24"/>
        </w:rPr>
        <w:t xml:space="preserve">     姓    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u w:val="single"/>
        </w:rPr>
        <w:t xml:space="preserve"> </w:t>
      </w:r>
    </w:p>
    <w:p>
      <w:pPr>
        <w:spacing w:line="480" w:lineRule="auto"/>
        <w:ind w:firstLine="61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投标</w:t>
      </w:r>
      <w:r>
        <w:rPr>
          <w:rFonts w:hint="eastAsia" w:ascii="宋体" w:hAnsi="宋体" w:eastAsia="宋体" w:cs="宋体"/>
          <w:sz w:val="24"/>
          <w:szCs w:val="24"/>
          <w:u w:val="single"/>
        </w:rPr>
        <w:t xml:space="preserve">单位名称）         </w:t>
      </w:r>
      <w:r>
        <w:rPr>
          <w:rFonts w:hint="eastAsia" w:ascii="宋体" w:hAnsi="宋体" w:eastAsia="宋体" w:cs="宋体"/>
          <w:sz w:val="24"/>
          <w:szCs w:val="24"/>
        </w:rPr>
        <w:t>的法定代表人。</w:t>
      </w:r>
    </w:p>
    <w:p>
      <w:pPr>
        <w:spacing w:line="480" w:lineRule="auto"/>
        <w:ind w:firstLine="570"/>
        <w:rPr>
          <w:rFonts w:hint="eastAsia" w:ascii="宋体" w:hAnsi="宋体" w:eastAsia="宋体" w:cs="宋体"/>
          <w:sz w:val="24"/>
          <w:szCs w:val="24"/>
        </w:rPr>
      </w:pPr>
      <w:r>
        <w:rPr>
          <w:rFonts w:hint="eastAsia" w:ascii="宋体" w:hAnsi="宋体" w:eastAsia="宋体" w:cs="宋体"/>
          <w:sz w:val="24"/>
          <w:szCs w:val="24"/>
        </w:rPr>
        <w:t>特此证明。</w:t>
      </w:r>
    </w:p>
    <w:p>
      <w:pPr>
        <w:spacing w:line="480" w:lineRule="auto"/>
        <w:ind w:firstLine="2640" w:firstLineChars="1100"/>
        <w:rPr>
          <w:rFonts w:hint="eastAsia" w:ascii="宋体" w:hAnsi="宋体" w:eastAsia="宋体" w:cs="宋体"/>
          <w:sz w:val="24"/>
          <w:szCs w:val="24"/>
          <w:u w:val="single"/>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投标人</w:t>
      </w:r>
      <w:r>
        <w:rPr>
          <w:rFonts w:hint="eastAsia" w:ascii="宋体" w:hAnsi="宋体" w:eastAsia="宋体" w:cs="宋体"/>
          <w:sz w:val="24"/>
          <w:szCs w:val="24"/>
        </w:rPr>
        <w:t>：</w:t>
      </w:r>
      <w:r>
        <w:rPr>
          <w:rFonts w:hint="eastAsia" w:ascii="宋体" w:hAnsi="宋体" w:eastAsia="宋体" w:cs="宋体"/>
          <w:sz w:val="24"/>
          <w:szCs w:val="24"/>
          <w:u w:val="single"/>
        </w:rPr>
        <w:t xml:space="preserve">      (公章)           </w:t>
      </w:r>
    </w:p>
    <w:p>
      <w:pPr>
        <w:spacing w:line="480" w:lineRule="auto"/>
        <w:ind w:firstLine="2640" w:firstLineChars="1100"/>
        <w:rPr>
          <w:rFonts w:hint="eastAsia" w:ascii="宋体" w:hAnsi="宋体" w:eastAsia="宋体" w:cs="宋体"/>
          <w:sz w:val="24"/>
          <w:szCs w:val="24"/>
        </w:rPr>
      </w:pPr>
      <w:r>
        <w:rPr>
          <w:rFonts w:hint="eastAsia" w:ascii="宋体" w:hAnsi="宋体" w:eastAsia="宋体" w:cs="宋体"/>
          <w:sz w:val="24"/>
          <w:szCs w:val="24"/>
        </w:rPr>
        <w:t xml:space="preserve">                    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 </w:t>
      </w:r>
      <w:r>
        <w:rPr>
          <w:rFonts w:hint="eastAsia" w:ascii="宋体" w:hAnsi="宋体" w:eastAsia="宋体" w:cs="宋体"/>
          <w:sz w:val="24"/>
          <w:szCs w:val="24"/>
          <w:u w:val="single"/>
        </w:rPr>
        <w:tab/>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jc w:val="center"/>
        <w:rPr>
          <w:b/>
          <w:sz w:val="32"/>
        </w:rPr>
      </w:pPr>
    </w:p>
    <w:p>
      <w:pPr>
        <w:spacing w:line="360" w:lineRule="auto"/>
        <w:jc w:val="center"/>
        <w:rPr>
          <w:b/>
          <w:sz w:val="32"/>
        </w:rPr>
      </w:pPr>
      <w:r>
        <w:rPr>
          <w:rFonts w:hint="eastAsia" w:ascii="宋体" w:hAnsi="宋体" w:eastAsia="宋体" w:cs="宋体"/>
        </w:rPr>
        <w:pict>
          <v:group id="组合 21" o:spid="_x0000_s1029" o:spt="203" style="position:absolute;left:0pt;margin-left:35.1pt;margin-top:3.65pt;height:142.05pt;width:416.8pt;z-index:251662336;mso-width-relative:page;mso-height-relative:page;" coordorigin="2288,10289" coordsize="7663,2888">
            <o:lock v:ext="edit" aspectratio="f"/>
            <v:shape id="文本框 19" o:spid="_x0000_s1030" o:spt="202" type="#_x0000_t202" style="position:absolute;left:6119;top:10289;height:2888;width:3832;"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7"/>
                      <w:rPr>
                        <w:sz w:val="24"/>
                        <w:szCs w:val="24"/>
                      </w:rPr>
                    </w:pPr>
                    <w:r>
                      <w:rPr>
                        <w:w w:val="95"/>
                        <w:sz w:val="24"/>
                        <w:szCs w:val="24"/>
                      </w:rPr>
                      <w:t>法定代表人身份证复印件（背面）</w:t>
                    </w:r>
                  </w:p>
                </w:txbxContent>
              </v:textbox>
            </v:shape>
            <v:shape id="文本框 20" o:spid="_x0000_s1031" o:spt="202" type="#_x0000_t202" style="position:absolute;left:2288;top:10289;height:2888;width:3831;"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5"/>
                      <w:rPr>
                        <w:sz w:val="24"/>
                        <w:szCs w:val="24"/>
                      </w:rPr>
                    </w:pPr>
                    <w:r>
                      <w:rPr>
                        <w:w w:val="95"/>
                        <w:sz w:val="24"/>
                        <w:szCs w:val="24"/>
                      </w:rPr>
                      <w:t>法定代表人身份证复印件（正面）</w:t>
                    </w:r>
                  </w:p>
                </w:txbxContent>
              </v:textbox>
            </v:shape>
          </v:group>
        </w:pict>
      </w:r>
    </w:p>
    <w:p>
      <w:pPr>
        <w:spacing w:line="360" w:lineRule="auto"/>
        <w:jc w:val="center"/>
        <w:rPr>
          <w:rFonts w:ascii="宋体" w:hAnsi="宋体" w:cs="Arial"/>
          <w:b/>
          <w:sz w:val="32"/>
        </w:rPr>
      </w:pPr>
    </w:p>
    <w:p>
      <w:pPr>
        <w:spacing w:line="360" w:lineRule="auto"/>
        <w:jc w:val="center"/>
        <w:rPr>
          <w:rFonts w:ascii="宋体" w:hAnsi="宋体" w:cs="Arial"/>
          <w:b/>
          <w:sz w:val="32"/>
        </w:rPr>
      </w:pPr>
    </w:p>
    <w:p>
      <w:pPr>
        <w:suppressLineNumbers/>
        <w:suppressAutoHyphens/>
        <w:kinsoku w:val="0"/>
        <w:adjustRightInd w:val="0"/>
        <w:snapToGrid w:val="0"/>
        <w:spacing w:line="360" w:lineRule="auto"/>
        <w:jc w:val="center"/>
        <w:textAlignment w:val="center"/>
        <w:rPr>
          <w:rFonts w:ascii="宋体" w:hAnsi="宋体"/>
          <w:snapToGrid w:val="0"/>
          <w:spacing w:val="20"/>
          <w:kern w:val="21"/>
        </w:rPr>
      </w:pPr>
    </w:p>
    <w:p>
      <w:pPr>
        <w:numPr>
          <w:ilvl w:val="0"/>
          <w:numId w:val="7"/>
        </w:numPr>
        <w:spacing w:line="460" w:lineRule="exact"/>
        <w:jc w:val="center"/>
        <w:outlineLvl w:val="0"/>
        <w:rPr>
          <w:rFonts w:hint="eastAsia"/>
          <w:b/>
          <w:bCs/>
          <w:sz w:val="28"/>
          <w:szCs w:val="28"/>
        </w:rPr>
      </w:pPr>
      <w:r>
        <w:rPr>
          <w:rFonts w:hint="eastAsia" w:ascii="宋体" w:hAnsi="宋体"/>
          <w:b/>
          <w:sz w:val="28"/>
          <w:szCs w:val="28"/>
        </w:rPr>
        <w:br w:type="page"/>
      </w:r>
      <w:bookmarkStart w:id="83" w:name="_Toc23639"/>
      <w:bookmarkStart w:id="84" w:name="_Toc447186718"/>
      <w:r>
        <w:rPr>
          <w:rFonts w:hint="eastAsia"/>
          <w:b/>
          <w:bCs/>
          <w:sz w:val="28"/>
          <w:szCs w:val="28"/>
        </w:rPr>
        <w:t>法定代表人授权委托书</w:t>
      </w:r>
      <w:bookmarkEnd w:id="83"/>
    </w:p>
    <w:p>
      <w:pPr>
        <w:pStyle w:val="2"/>
        <w:numPr>
          <w:ilvl w:val="0"/>
          <w:numId w:val="0"/>
        </w:numPr>
      </w:pPr>
    </w:p>
    <w:p>
      <w:pPr>
        <w:autoSpaceDE w:val="0"/>
        <w:autoSpaceDN w:val="0"/>
        <w:adjustRightInd w:val="0"/>
        <w:spacing w:line="480" w:lineRule="auto"/>
        <w:ind w:firstLine="480"/>
        <w:rPr>
          <w:rFonts w:hint="eastAsia" w:ascii="宋体" w:hAnsi="宋体" w:eastAsia="宋体" w:cs="宋体"/>
          <w:sz w:val="24"/>
          <w:szCs w:val="24"/>
          <w:lang w:val="zh-CN"/>
        </w:rPr>
      </w:pPr>
      <w:r>
        <w:rPr>
          <w:rFonts w:hint="eastAsia" w:ascii="宋体" w:hAnsi="宋体" w:eastAsia="宋体" w:cs="宋体"/>
          <w:sz w:val="24"/>
          <w:szCs w:val="24"/>
        </w:rPr>
        <w:t xml:space="preserve">本授权委托书声明：我 </w:t>
      </w:r>
      <w:r>
        <w:rPr>
          <w:rFonts w:hint="eastAsia" w:ascii="宋体" w:hAnsi="宋体" w:eastAsia="宋体" w:cs="宋体"/>
          <w:sz w:val="24"/>
          <w:szCs w:val="24"/>
          <w:u w:val="single"/>
        </w:rPr>
        <w:t>（姓名）</w:t>
      </w:r>
      <w:r>
        <w:rPr>
          <w:rFonts w:hint="eastAsia" w:ascii="宋体" w:hAnsi="宋体" w:eastAsia="宋体" w:cs="宋体"/>
          <w:sz w:val="24"/>
          <w:szCs w:val="24"/>
        </w:rPr>
        <w:t xml:space="preserve"> 系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 xml:space="preserve"> 的法定代表人，现授权委托</w:t>
      </w:r>
      <w:r>
        <w:rPr>
          <w:rFonts w:hint="eastAsia" w:ascii="宋体" w:hAnsi="宋体" w:eastAsia="宋体" w:cs="宋体"/>
          <w:sz w:val="24"/>
          <w:szCs w:val="24"/>
          <w:u w:val="single"/>
        </w:rPr>
        <w:t xml:space="preserve">      （单位名称）</w:t>
      </w:r>
      <w:r>
        <w:rPr>
          <w:rFonts w:hint="eastAsia" w:ascii="宋体" w:hAnsi="宋体" w:eastAsia="宋体" w:cs="宋体"/>
          <w:sz w:val="24"/>
          <w:szCs w:val="24"/>
        </w:rPr>
        <w:t>的</w:t>
      </w:r>
      <w:r>
        <w:rPr>
          <w:rFonts w:hint="eastAsia" w:ascii="宋体" w:hAnsi="宋体" w:eastAsia="宋体" w:cs="宋体"/>
          <w:sz w:val="24"/>
          <w:szCs w:val="24"/>
          <w:u w:val="single"/>
        </w:rPr>
        <w:t xml:space="preserve">  （姓名）     </w:t>
      </w:r>
      <w:r>
        <w:rPr>
          <w:rFonts w:hint="eastAsia" w:ascii="宋体" w:hAnsi="宋体" w:eastAsia="宋体" w:cs="宋体"/>
          <w:sz w:val="24"/>
          <w:szCs w:val="24"/>
          <w:u w:val="none"/>
          <w:lang w:eastAsia="zh-CN"/>
        </w:rPr>
        <w:t>为</w:t>
      </w:r>
      <w:r>
        <w:rPr>
          <w:rFonts w:hint="eastAsia" w:ascii="宋体" w:hAnsi="宋体" w:eastAsia="宋体" w:cs="宋体"/>
          <w:sz w:val="24"/>
          <w:szCs w:val="24"/>
          <w:lang w:val="zh-CN"/>
        </w:rPr>
        <w:t>我公司本次</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项目的授权委托人，代表我方办理本次投标、签约等相关事宜，签署全部有关的文件、协议、合同并具有法律效力。</w:t>
      </w:r>
    </w:p>
    <w:p>
      <w:pPr>
        <w:autoSpaceDE w:val="0"/>
        <w:autoSpaceDN w:val="0"/>
        <w:adjustRightInd w:val="0"/>
        <w:spacing w:line="480" w:lineRule="auto"/>
        <w:ind w:firstLine="480"/>
        <w:rPr>
          <w:rFonts w:hint="eastAsia" w:ascii="宋体" w:hAnsi="宋体" w:eastAsia="宋体" w:cs="宋体"/>
          <w:sz w:val="24"/>
          <w:szCs w:val="24"/>
          <w:lang w:val="zh-CN"/>
        </w:rPr>
      </w:pPr>
      <w:r>
        <w:rPr>
          <w:rFonts w:hint="eastAsia" w:ascii="宋体" w:hAnsi="宋体" w:eastAsia="宋体" w:cs="宋体"/>
          <w:sz w:val="24"/>
          <w:szCs w:val="24"/>
          <w:lang w:val="zh-CN"/>
        </w:rPr>
        <w:t>在我方未发出撤销授权委托书的书面通知以前，本授权委托书一直有效。授权委托人签署的所有文件（在授权书有效期内签署的）不因授权撤销而失效。</w:t>
      </w:r>
    </w:p>
    <w:p>
      <w:pPr>
        <w:autoSpaceDE w:val="0"/>
        <w:autoSpaceDN w:val="0"/>
        <w:adjustRightInd w:val="0"/>
        <w:spacing w:line="480" w:lineRule="auto"/>
        <w:ind w:firstLine="480"/>
      </w:pPr>
      <w:r>
        <w:rPr>
          <w:rFonts w:hint="eastAsia" w:ascii="宋体" w:hAnsi="宋体" w:eastAsia="宋体" w:cs="宋体"/>
          <w:sz w:val="24"/>
          <w:szCs w:val="24"/>
          <w:lang w:val="zh-CN"/>
        </w:rPr>
        <w:t>授权委托人无权转让委托权。特此授权。</w:t>
      </w:r>
    </w:p>
    <w:p>
      <w:pPr>
        <w:spacing w:line="600" w:lineRule="exact"/>
        <w:rPr>
          <w:rFonts w:hint="eastAsia" w:ascii="宋体" w:hAnsi="宋体" w:eastAsia="宋体" w:cs="宋体"/>
          <w:sz w:val="24"/>
          <w:szCs w:val="24"/>
        </w:rPr>
      </w:pPr>
      <w:r>
        <w:rPr>
          <w:rFonts w:hint="eastAsia" w:ascii="宋体" w:hAnsi="宋体" w:eastAsia="宋体" w:cs="宋体"/>
          <w:sz w:val="24"/>
          <w:szCs w:val="24"/>
          <w:lang w:eastAsia="zh-CN"/>
        </w:rPr>
        <w:t>授权委托</w:t>
      </w:r>
      <w:r>
        <w:rPr>
          <w:rFonts w:hint="eastAsia" w:ascii="宋体" w:hAnsi="宋体" w:eastAsia="宋体" w:cs="宋体"/>
          <w:sz w:val="24"/>
          <w:szCs w:val="24"/>
        </w:rPr>
        <w:t>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600" w:lineRule="exact"/>
        <w:rPr>
          <w:rFonts w:hint="eastAsia" w:ascii="宋体" w:hAnsi="宋体" w:eastAsia="宋体" w:cs="宋体"/>
          <w:sz w:val="24"/>
          <w:szCs w:val="24"/>
        </w:rPr>
      </w:pP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w:t>
      </w:r>
      <w:r>
        <w:rPr>
          <w:rFonts w:hint="eastAsia" w:ascii="宋体" w:hAnsi="宋体" w:eastAsia="宋体" w:cs="宋体"/>
          <w:sz w:val="24"/>
          <w:szCs w:val="24"/>
          <w:u w:val="single"/>
        </w:rPr>
        <w:t xml:space="preserve">                             </w:t>
      </w: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                   </w:t>
      </w:r>
    </w:p>
    <w:p>
      <w:pPr>
        <w:spacing w:line="600" w:lineRule="exact"/>
        <w:rPr>
          <w:rFonts w:hint="eastAsia" w:ascii="宋体" w:hAnsi="宋体" w:eastAsia="宋体" w:cs="宋体"/>
          <w:sz w:val="24"/>
          <w:szCs w:val="24"/>
        </w:rPr>
      </w:pPr>
      <w:r>
        <w:rPr>
          <w:rFonts w:hint="eastAsia" w:ascii="宋体" w:hAnsi="宋体" w:eastAsia="宋体" w:cs="宋体"/>
          <w:sz w:val="24"/>
          <w:szCs w:val="24"/>
        </w:rPr>
        <w:t>邮箱：</w:t>
      </w:r>
      <w:r>
        <w:rPr>
          <w:rFonts w:hint="eastAsia" w:ascii="宋体" w:hAnsi="宋体" w:eastAsia="宋体" w:cs="宋体"/>
          <w:sz w:val="24"/>
          <w:szCs w:val="24"/>
          <w:u w:val="single"/>
        </w:rPr>
        <w:t>                       </w:t>
      </w:r>
    </w:p>
    <w:p>
      <w:pPr>
        <w:spacing w:line="600" w:lineRule="exact"/>
        <w:rPr>
          <w:rFonts w:hint="eastAsia" w:ascii="宋体" w:hAnsi="宋体" w:eastAsia="宋体" w:cs="宋体"/>
          <w:sz w:val="24"/>
          <w:szCs w:val="24"/>
        </w:rPr>
      </w:pP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(公章)</w:t>
      </w:r>
    </w:p>
    <w:p>
      <w:pPr>
        <w:spacing w:line="600" w:lineRule="exact"/>
        <w:rPr>
          <w:rFonts w:hint="eastAsia"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(签字或盖章)       </w:t>
      </w:r>
    </w:p>
    <w:p>
      <w:pPr>
        <w:spacing w:line="600" w:lineRule="exact"/>
        <w:rPr>
          <w:rFonts w:hint="eastAsia" w:ascii="宋体" w:hAnsi="宋体" w:eastAsia="宋体" w:cs="宋体"/>
          <w:sz w:val="24"/>
          <w:szCs w:val="24"/>
        </w:rPr>
      </w:pPr>
      <w:r>
        <w:rPr>
          <w:rFonts w:hint="eastAsia" w:ascii="宋体" w:hAnsi="宋体" w:eastAsia="宋体" w:cs="宋体"/>
          <w:sz w:val="24"/>
          <w:szCs w:val="24"/>
        </w:rPr>
        <w:t>授权委托日期：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500" w:lineRule="exact"/>
        <w:rPr>
          <w:sz w:val="28"/>
          <w:szCs w:val="21"/>
        </w:rPr>
      </w:pPr>
    </w:p>
    <w:p>
      <w:pPr>
        <w:spacing w:line="500" w:lineRule="exact"/>
        <w:rPr>
          <w:sz w:val="28"/>
          <w:szCs w:val="21"/>
        </w:rPr>
      </w:pPr>
    </w:p>
    <w:p>
      <w:pPr>
        <w:spacing w:line="500" w:lineRule="exact"/>
        <w:rPr>
          <w:sz w:val="28"/>
          <w:szCs w:val="21"/>
        </w:rPr>
      </w:pPr>
      <w:r>
        <w:rPr>
          <w:rFonts w:hint="eastAsia" w:ascii="宋体" w:hAnsi="宋体" w:eastAsia="宋体" w:cs="宋体"/>
        </w:rPr>
        <w:pict>
          <v:group id="_x0000_s1032" o:spid="_x0000_s1032" o:spt="203" style="position:absolute;left:0pt;margin-left:34.5pt;margin-top:21.5pt;height:142.05pt;width:416.8pt;z-index:251663360;mso-width-relative:page;mso-height-relative:page;" coordorigin="2288,10289" coordsize="7663,2888">
            <o:lock v:ext="edit" aspectratio="f"/>
            <v:shape id="文本框 19" o:spid="_x0000_s1033" o:spt="202" type="#_x0000_t202" style="position:absolute;left:6119;top:10289;height:2888;width:3832;"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7"/>
                      <w:rPr>
                        <w:sz w:val="24"/>
                        <w:szCs w:val="24"/>
                      </w:rPr>
                    </w:pPr>
                    <w:r>
                      <w:rPr>
                        <w:rFonts w:hint="eastAsia"/>
                        <w:w w:val="95"/>
                        <w:sz w:val="24"/>
                        <w:szCs w:val="24"/>
                        <w:lang w:eastAsia="zh-CN"/>
                      </w:rPr>
                      <w:t>代理</w:t>
                    </w:r>
                    <w:r>
                      <w:rPr>
                        <w:w w:val="95"/>
                        <w:sz w:val="24"/>
                        <w:szCs w:val="24"/>
                      </w:rPr>
                      <w:t>人身份证复印件（背面）</w:t>
                    </w:r>
                  </w:p>
                </w:txbxContent>
              </v:textbox>
            </v:shape>
            <v:shape id="文本框 20" o:spid="_x0000_s1034" o:spt="202" type="#_x0000_t202" style="position:absolute;left:2288;top:10289;height:2888;width:3831;" filled="f" stroked="t" coordsize="21600,21600">
              <v:path/>
              <v:fill on="f" focussize="0,0"/>
              <v:stroke weight="0.48pt" color="#000000" joinstyle="miter" dashstyle="1 1"/>
              <v:imagedata o:title=""/>
              <o:lock v:ext="edit" aspectratio="f"/>
              <v:textbox inset="0mm,0mm,0mm,0mm">
                <w:txbxContent>
                  <w:p>
                    <w:pPr>
                      <w:pStyle w:val="3"/>
                      <w:rPr>
                        <w:sz w:val="20"/>
                      </w:rPr>
                    </w:pPr>
                  </w:p>
                  <w:p>
                    <w:pPr>
                      <w:pStyle w:val="3"/>
                      <w:rPr>
                        <w:sz w:val="20"/>
                      </w:rPr>
                    </w:pPr>
                  </w:p>
                  <w:p>
                    <w:pPr>
                      <w:pStyle w:val="3"/>
                      <w:rPr>
                        <w:sz w:val="20"/>
                      </w:rPr>
                    </w:pPr>
                  </w:p>
                  <w:p>
                    <w:pPr>
                      <w:spacing w:before="154"/>
                      <w:ind w:left="335"/>
                      <w:rPr>
                        <w:sz w:val="24"/>
                        <w:szCs w:val="24"/>
                      </w:rPr>
                    </w:pPr>
                    <w:r>
                      <w:rPr>
                        <w:rFonts w:hint="eastAsia"/>
                        <w:w w:val="95"/>
                        <w:sz w:val="24"/>
                        <w:szCs w:val="24"/>
                        <w:lang w:eastAsia="zh-CN"/>
                      </w:rPr>
                      <w:t>代理</w:t>
                    </w:r>
                    <w:r>
                      <w:rPr>
                        <w:w w:val="95"/>
                        <w:sz w:val="24"/>
                        <w:szCs w:val="24"/>
                      </w:rPr>
                      <w:t>人身份证复印件（正面）</w:t>
                    </w:r>
                  </w:p>
                </w:txbxContent>
              </v:textbox>
            </v:shape>
          </v:group>
        </w:pict>
      </w:r>
    </w:p>
    <w:p>
      <w:pPr>
        <w:spacing w:line="360" w:lineRule="auto"/>
        <w:jc w:val="center"/>
        <w:rPr>
          <w:b/>
          <w:sz w:val="36"/>
          <w:szCs w:val="21"/>
          <w:u w:val="single"/>
        </w:rPr>
      </w:pPr>
    </w:p>
    <w:p>
      <w:pPr>
        <w:spacing w:line="360" w:lineRule="auto"/>
        <w:jc w:val="center"/>
        <w:rPr>
          <w:b/>
          <w:sz w:val="32"/>
          <w:u w:val="single"/>
        </w:rPr>
      </w:pPr>
    </w:p>
    <w:p>
      <w:pPr>
        <w:spacing w:line="360" w:lineRule="auto"/>
        <w:jc w:val="center"/>
        <w:rPr>
          <w:b/>
          <w:sz w:val="32"/>
        </w:rPr>
      </w:pPr>
    </w:p>
    <w:p>
      <w:pPr>
        <w:spacing w:line="360" w:lineRule="auto"/>
        <w:jc w:val="center"/>
        <w:rPr>
          <w:b/>
          <w:sz w:val="32"/>
        </w:rPr>
      </w:pPr>
    </w:p>
    <w:p>
      <w:pPr>
        <w:spacing w:line="460" w:lineRule="exact"/>
        <w:jc w:val="center"/>
        <w:outlineLvl w:val="9"/>
        <w:rPr>
          <w:rFonts w:hint="eastAsia" w:ascii="Arial" w:hAnsi="Arial" w:cs="Arial"/>
          <w:b/>
          <w:sz w:val="28"/>
          <w:szCs w:val="28"/>
        </w:rPr>
      </w:pPr>
    </w:p>
    <w:p>
      <w:pPr>
        <w:spacing w:line="460" w:lineRule="exact"/>
        <w:jc w:val="center"/>
        <w:outlineLvl w:val="9"/>
        <w:rPr>
          <w:rFonts w:hint="eastAsia" w:ascii="Arial" w:hAnsi="Arial" w:cs="Arial"/>
          <w:b/>
          <w:sz w:val="28"/>
          <w:szCs w:val="28"/>
        </w:rPr>
      </w:pPr>
    </w:p>
    <w:p>
      <w:pPr>
        <w:numPr>
          <w:ilvl w:val="0"/>
          <w:numId w:val="7"/>
        </w:numPr>
        <w:spacing w:line="440" w:lineRule="exact"/>
        <w:ind w:left="0" w:leftChars="0" w:firstLine="0" w:firstLineChars="0"/>
        <w:jc w:val="center"/>
        <w:outlineLvl w:val="0"/>
        <w:rPr>
          <w:rFonts w:hint="eastAsia" w:ascii="宋体" w:hAnsi="宋体"/>
          <w:b/>
          <w:sz w:val="28"/>
          <w:lang w:eastAsia="zh-CN"/>
        </w:rPr>
      </w:pPr>
      <w:bookmarkStart w:id="85" w:name="_Toc4553"/>
      <w:r>
        <w:rPr>
          <w:rFonts w:hint="eastAsia" w:ascii="宋体" w:hAnsi="宋体"/>
          <w:b/>
          <w:sz w:val="28"/>
          <w:lang w:eastAsia="zh-CN"/>
        </w:rPr>
        <w:t>投标</w:t>
      </w:r>
      <w:r>
        <w:rPr>
          <w:rFonts w:hint="eastAsia" w:ascii="宋体" w:hAnsi="宋体"/>
          <w:b/>
          <w:sz w:val="28"/>
        </w:rPr>
        <w:t>保证金缴款凭据</w:t>
      </w:r>
      <w:bookmarkEnd w:id="85"/>
    </w:p>
    <w:p>
      <w:pPr>
        <w:pStyle w:val="19"/>
        <w:numPr>
          <w:ilvl w:val="0"/>
          <w:numId w:val="0"/>
        </w:numPr>
        <w:ind w:leftChars="0"/>
        <w:rPr>
          <w:rFonts w:hint="eastAsia"/>
          <w:lang w:eastAsia="zh-CN"/>
        </w:rPr>
      </w:pPr>
    </w:p>
    <w:p>
      <w:pPr>
        <w:pStyle w:val="39"/>
        <w:spacing w:before="0" w:beforeAutospacing="0" w:after="0" w:afterAutospacing="0" w:line="480" w:lineRule="exact"/>
        <w:ind w:firstLine="360" w:firstLineChars="150"/>
        <w:rPr>
          <w:sz w:val="24"/>
          <w:szCs w:val="24"/>
        </w:rPr>
      </w:pPr>
      <w:r>
        <w:rPr>
          <w:sz w:val="24"/>
          <w:szCs w:val="24"/>
        </w:rPr>
        <w:t xml:space="preserve">项目名称： </w:t>
      </w:r>
    </w:p>
    <w:p>
      <w:pPr>
        <w:pStyle w:val="39"/>
        <w:spacing w:before="0" w:beforeAutospacing="0" w:after="0" w:afterAutospacing="0" w:line="480" w:lineRule="exact"/>
        <w:ind w:firstLine="360" w:firstLineChars="150"/>
        <w:rPr>
          <w:sz w:val="24"/>
          <w:szCs w:val="24"/>
        </w:rPr>
      </w:pPr>
      <w:r>
        <w:rPr>
          <w:sz w:val="24"/>
          <w:szCs w:val="24"/>
        </w:rPr>
        <w:t>报价人名称（</w:t>
      </w:r>
      <w:r>
        <w:rPr>
          <w:rFonts w:hint="eastAsia"/>
          <w:sz w:val="24"/>
          <w:szCs w:val="24"/>
        </w:rPr>
        <w:t>公</w:t>
      </w:r>
      <w:r>
        <w:rPr>
          <w:sz w:val="24"/>
          <w:szCs w:val="24"/>
        </w:rPr>
        <w:t>章）：</w:t>
      </w:r>
    </w:p>
    <w:p>
      <w:pPr>
        <w:pStyle w:val="39"/>
        <w:spacing w:before="0" w:beforeAutospacing="0" w:after="0" w:afterAutospacing="0" w:line="480" w:lineRule="exact"/>
        <w:ind w:firstLine="360" w:firstLineChars="150"/>
        <w:rPr>
          <w:rFonts w:hint="eastAsia"/>
          <w:sz w:val="24"/>
          <w:szCs w:val="24"/>
        </w:rPr>
      </w:pPr>
      <w:r>
        <w:rPr>
          <w:sz w:val="24"/>
          <w:szCs w:val="24"/>
        </w:rPr>
        <w:t>开户银行：</w:t>
      </w:r>
      <w:r>
        <w:rPr>
          <w:rFonts w:hint="eastAsia"/>
          <w:sz w:val="24"/>
          <w:szCs w:val="24"/>
        </w:rPr>
        <w:t>（</w:t>
      </w:r>
      <w:r>
        <w:rPr>
          <w:sz w:val="24"/>
          <w:szCs w:val="24"/>
        </w:rPr>
        <w:t>开户银行印鉴全称</w:t>
      </w:r>
      <w:r>
        <w:rPr>
          <w:rFonts w:hint="eastAsia"/>
          <w:sz w:val="24"/>
          <w:szCs w:val="24"/>
        </w:rPr>
        <w:t>，必填，用于退回保证金）</w:t>
      </w:r>
    </w:p>
    <w:p>
      <w:pPr>
        <w:pStyle w:val="39"/>
        <w:spacing w:before="0" w:beforeAutospacing="0" w:after="0" w:afterAutospacing="0" w:line="480" w:lineRule="exact"/>
        <w:ind w:firstLine="360" w:firstLineChars="150"/>
        <w:rPr>
          <w:sz w:val="24"/>
          <w:szCs w:val="24"/>
        </w:rPr>
      </w:pPr>
      <w:r>
        <w:rPr>
          <w:rFonts w:hint="eastAsia"/>
          <w:sz w:val="24"/>
          <w:szCs w:val="24"/>
        </w:rPr>
        <w:t>行</w:t>
      </w:r>
      <w:r>
        <w:rPr>
          <w:rFonts w:hint="eastAsia"/>
          <w:sz w:val="24"/>
          <w:szCs w:val="24"/>
          <w:lang w:val="en-US" w:eastAsia="zh-CN"/>
        </w:rPr>
        <w:t xml:space="preserve">    </w:t>
      </w:r>
      <w:r>
        <w:rPr>
          <w:rFonts w:hint="eastAsia"/>
          <w:sz w:val="24"/>
          <w:szCs w:val="24"/>
        </w:rPr>
        <w:t>号：（共12位，必填，用于退回保证金）</w:t>
      </w:r>
    </w:p>
    <w:p>
      <w:pPr>
        <w:pStyle w:val="39"/>
        <w:spacing w:before="0" w:beforeAutospacing="0" w:after="0" w:afterAutospacing="0" w:line="480" w:lineRule="exact"/>
        <w:ind w:firstLine="360" w:firstLineChars="150"/>
        <w:rPr>
          <w:sz w:val="24"/>
          <w:szCs w:val="24"/>
        </w:rPr>
      </w:pPr>
      <w:r>
        <w:rPr>
          <w:sz w:val="24"/>
          <w:szCs w:val="24"/>
        </w:rPr>
        <w:t>账</w:t>
      </w:r>
      <w:r>
        <w:rPr>
          <w:rFonts w:hint="eastAsia"/>
          <w:sz w:val="24"/>
          <w:szCs w:val="24"/>
          <w:lang w:val="en-US" w:eastAsia="zh-CN"/>
        </w:rPr>
        <w:t xml:space="preserve">    </w:t>
      </w:r>
      <w:r>
        <w:rPr>
          <w:sz w:val="24"/>
          <w:szCs w:val="24"/>
        </w:rPr>
        <w:t>号：</w:t>
      </w:r>
      <w:r>
        <w:rPr>
          <w:rFonts w:hint="eastAsia"/>
          <w:sz w:val="24"/>
          <w:szCs w:val="24"/>
        </w:rPr>
        <w:t>（必填，用于退回保证金）</w:t>
      </w:r>
    </w:p>
    <w:p>
      <w:pPr>
        <w:pStyle w:val="39"/>
        <w:spacing w:before="0" w:beforeAutospacing="0" w:after="0" w:afterAutospacing="0" w:line="480" w:lineRule="exact"/>
        <w:ind w:firstLine="360" w:firstLineChars="150"/>
        <w:rPr>
          <w:sz w:val="24"/>
          <w:szCs w:val="24"/>
        </w:rPr>
      </w:pPr>
      <w:r>
        <w:rPr>
          <w:sz w:val="24"/>
          <w:szCs w:val="24"/>
        </w:rPr>
        <w:t>联</w:t>
      </w:r>
      <w:r>
        <w:rPr>
          <w:rFonts w:hint="eastAsia"/>
          <w:sz w:val="24"/>
          <w:szCs w:val="24"/>
          <w:lang w:val="en-US" w:eastAsia="zh-CN"/>
        </w:rPr>
        <w:t xml:space="preserve"> </w:t>
      </w:r>
      <w:r>
        <w:rPr>
          <w:sz w:val="24"/>
          <w:szCs w:val="24"/>
        </w:rPr>
        <w:t>系</w:t>
      </w:r>
      <w:r>
        <w:rPr>
          <w:rFonts w:hint="eastAsia"/>
          <w:sz w:val="24"/>
          <w:szCs w:val="24"/>
          <w:lang w:val="en-US" w:eastAsia="zh-CN"/>
        </w:rPr>
        <w:t xml:space="preserve"> </w:t>
      </w:r>
      <w:r>
        <w:rPr>
          <w:sz w:val="24"/>
          <w:szCs w:val="24"/>
        </w:rPr>
        <w:t>人：</w:t>
      </w:r>
    </w:p>
    <w:p>
      <w:pPr>
        <w:pStyle w:val="39"/>
        <w:spacing w:before="0" w:beforeAutospacing="0" w:after="0" w:afterAutospacing="0" w:line="480" w:lineRule="exact"/>
        <w:ind w:firstLine="360" w:firstLineChars="150"/>
      </w:pPr>
      <w:r>
        <w:rPr>
          <w:sz w:val="24"/>
          <w:szCs w:val="24"/>
        </w:rPr>
        <w:t>联系电话：</w:t>
      </w:r>
    </w:p>
    <w:p>
      <w:pPr>
        <w:pStyle w:val="39"/>
        <w:spacing w:before="0" w:beforeAutospacing="0" w:after="0" w:afterAutospacing="0" w:line="480" w:lineRule="exact"/>
        <w:ind w:firstLine="360" w:firstLineChars="150"/>
        <w:rPr>
          <w:rFonts w:hint="eastAsia"/>
        </w:rPr>
      </w:pPr>
    </w:p>
    <w:tbl>
      <w:tblPr>
        <w:tblStyle w:val="44"/>
        <w:tblpPr w:leftFromText="180" w:rightFromText="180" w:vertAnchor="text" w:horzAnchor="page" w:tblpX="2773" w:tblpY="107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5" w:hRule="atLeast"/>
        </w:trPr>
        <w:tc>
          <w:tcPr>
            <w:tcW w:w="6554" w:type="dxa"/>
            <w:noWrap w:val="0"/>
            <w:vAlign w:val="center"/>
          </w:tcPr>
          <w:p>
            <w:pPr>
              <w:pStyle w:val="23"/>
              <w:snapToGrid w:val="0"/>
              <w:spacing w:line="30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 缴款凭据复印件 </w:t>
            </w:r>
          </w:p>
          <w:p>
            <w:pPr>
              <w:pStyle w:val="23"/>
              <w:snapToGrid w:val="0"/>
              <w:spacing w:line="300" w:lineRule="auto"/>
              <w:jc w:val="center"/>
              <w:rPr>
                <w:rFonts w:hint="eastAsia" w:hAnsi="宋体"/>
                <w:b/>
                <w:sz w:val="24"/>
                <w:szCs w:val="24"/>
                <w:lang w:val="en-US" w:eastAsia="zh-CN"/>
              </w:rPr>
            </w:pPr>
          </w:p>
        </w:tc>
      </w:tr>
    </w:tbl>
    <w:p>
      <w:pPr>
        <w:numPr>
          <w:ilvl w:val="0"/>
          <w:numId w:val="7"/>
        </w:numPr>
        <w:spacing w:line="460" w:lineRule="exact"/>
        <w:ind w:left="0" w:leftChars="0" w:firstLine="0" w:firstLineChars="0"/>
        <w:jc w:val="center"/>
        <w:outlineLvl w:val="0"/>
      </w:pPr>
      <w:r>
        <w:rPr>
          <w:rFonts w:hint="eastAsia" w:ascii="Arial" w:hAnsi="Arial" w:cs="Arial"/>
          <w:b/>
          <w:sz w:val="28"/>
          <w:szCs w:val="28"/>
        </w:rPr>
        <w:br w:type="page"/>
      </w:r>
      <w:bookmarkEnd w:id="84"/>
      <w:bookmarkStart w:id="86" w:name="_Toc8133"/>
      <w:r>
        <w:rPr>
          <w:rFonts w:hint="eastAsia" w:ascii="宋体" w:hAnsi="宋体"/>
          <w:b/>
          <w:bCs/>
          <w:sz w:val="28"/>
        </w:rPr>
        <w:t>供应商基本情况表</w:t>
      </w:r>
      <w:bookmarkEnd w:id="86"/>
    </w:p>
    <w:p>
      <w:pPr>
        <w:rPr>
          <w:rFonts w:hint="eastAsia" w:ascii="宋体" w:hAnsi="宋体" w:eastAsia="宋体" w:cs="宋体"/>
          <w:sz w:val="24"/>
          <w:szCs w:val="24"/>
        </w:rPr>
      </w:pPr>
      <w:r>
        <w:rPr>
          <w:rFonts w:hint="eastAsia" w:ascii="宋体" w:hAnsi="宋体" w:eastAsia="宋体" w:cs="宋体"/>
          <w:sz w:val="24"/>
          <w:szCs w:val="24"/>
        </w:rPr>
        <w:t xml:space="preserve">项目名称： </w:t>
      </w:r>
    </w:p>
    <w:tbl>
      <w:tblPr>
        <w:tblStyle w:val="44"/>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846"/>
        <w:gridCol w:w="1652"/>
        <w:gridCol w:w="100"/>
        <w:gridCol w:w="1552"/>
        <w:gridCol w:w="896"/>
        <w:gridCol w:w="75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单位名称</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（公章）</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单位地址</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主管部门</w:t>
            </w:r>
          </w:p>
        </w:tc>
        <w:tc>
          <w:tcPr>
            <w:tcW w:w="8461" w:type="dxa"/>
            <w:gridSpan w:val="7"/>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成立时间</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rPr>
                <w:rFonts w:hint="eastAsia" w:ascii="宋体" w:hAnsi="宋体" w:eastAsia="宋体" w:cs="宋体"/>
                <w:bCs/>
                <w:sz w:val="24"/>
                <w:szCs w:val="24"/>
              </w:rPr>
            </w:pPr>
            <w:r>
              <w:rPr>
                <w:rFonts w:hint="eastAsia" w:ascii="宋体" w:hAnsi="宋体" w:eastAsia="宋体" w:cs="宋体"/>
                <w:bCs/>
                <w:sz w:val="24"/>
                <w:szCs w:val="24"/>
              </w:rPr>
              <w:t>营业执照号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单位性质</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账号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注册资金</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（万元）</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资质等级</w:t>
            </w:r>
          </w:p>
        </w:tc>
        <w:tc>
          <w:tcPr>
            <w:tcW w:w="1846" w:type="dxa"/>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证号</w:t>
            </w:r>
          </w:p>
        </w:tc>
        <w:tc>
          <w:tcPr>
            <w:tcW w:w="15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发证单位</w:t>
            </w: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restart"/>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846" w:type="dxa"/>
            <w:vMerge w:val="restart"/>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职务</w:t>
            </w:r>
          </w:p>
        </w:tc>
        <w:tc>
          <w:tcPr>
            <w:tcW w:w="4863" w:type="dxa"/>
            <w:gridSpan w:val="4"/>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Merge w:val="continue"/>
            <w:vAlign w:val="center"/>
          </w:tcPr>
          <w:p>
            <w:pPr>
              <w:spacing w:line="360" w:lineRule="exact"/>
              <w:jc w:val="center"/>
              <w:rPr>
                <w:rFonts w:hint="eastAsia" w:ascii="宋体" w:hAnsi="宋体" w:eastAsia="宋体" w:cs="宋体"/>
                <w:bCs/>
                <w:sz w:val="24"/>
                <w:szCs w:val="24"/>
              </w:rPr>
            </w:pPr>
          </w:p>
        </w:tc>
        <w:tc>
          <w:tcPr>
            <w:tcW w:w="1752"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电话</w:t>
            </w:r>
          </w:p>
        </w:tc>
        <w:tc>
          <w:tcPr>
            <w:tcW w:w="4863" w:type="dxa"/>
            <w:gridSpan w:val="4"/>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restart"/>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职工概况</w:t>
            </w: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职工总数</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项目经理</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高级职称人员</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中级职称人员</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初级职称人员</w:t>
            </w:r>
          </w:p>
        </w:tc>
        <w:tc>
          <w:tcPr>
            <w:tcW w:w="1752" w:type="dxa"/>
            <w:gridSpan w:val="2"/>
            <w:vAlign w:val="center"/>
          </w:tcPr>
          <w:p>
            <w:pPr>
              <w:spacing w:line="360" w:lineRule="exact"/>
              <w:jc w:val="center"/>
              <w:rPr>
                <w:rFonts w:hint="eastAsia" w:ascii="宋体" w:hAnsi="宋体" w:eastAsia="宋体" w:cs="宋体"/>
                <w:bCs/>
                <w:sz w:val="24"/>
                <w:szCs w:val="24"/>
              </w:rPr>
            </w:pPr>
          </w:p>
        </w:tc>
        <w:tc>
          <w:tcPr>
            <w:tcW w:w="2448" w:type="dxa"/>
            <w:gridSpan w:val="2"/>
            <w:vAlign w:val="center"/>
          </w:tcPr>
          <w:p>
            <w:pPr>
              <w:spacing w:line="36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技工</w:t>
            </w:r>
          </w:p>
        </w:tc>
        <w:tc>
          <w:tcPr>
            <w:tcW w:w="2415" w:type="dxa"/>
            <w:gridSpan w:val="2"/>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8461" w:type="dxa"/>
            <w:gridSpan w:val="7"/>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法定代表人</w:t>
            </w:r>
            <w:r>
              <w:rPr>
                <w:rFonts w:hint="eastAsia" w:ascii="宋体" w:hAnsi="宋体" w:eastAsia="宋体" w:cs="宋体"/>
                <w:bCs/>
                <w:sz w:val="24"/>
                <w:szCs w:val="24"/>
              </w:rPr>
              <w:t>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姓名</w:t>
            </w:r>
          </w:p>
        </w:tc>
        <w:tc>
          <w:tcPr>
            <w:tcW w:w="1652"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lang w:eastAsia="zh-CN"/>
              </w:rPr>
              <w:t>技术</w:t>
            </w:r>
            <w:r>
              <w:rPr>
                <w:rFonts w:hint="eastAsia" w:ascii="宋体" w:hAnsi="宋体" w:eastAsia="宋体" w:cs="宋体"/>
                <w:bCs/>
                <w:sz w:val="24"/>
                <w:szCs w:val="24"/>
              </w:rPr>
              <w:t>职称</w:t>
            </w: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年龄</w:t>
            </w:r>
          </w:p>
        </w:tc>
        <w:tc>
          <w:tcPr>
            <w:tcW w:w="1652" w:type="dxa"/>
            <w:gridSpan w:val="2"/>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专业</w:t>
            </w:r>
          </w:p>
        </w:tc>
        <w:tc>
          <w:tcPr>
            <w:tcW w:w="1659" w:type="dxa"/>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lang w:eastAsia="zh-CN"/>
              </w:rPr>
            </w:pPr>
          </w:p>
        </w:tc>
        <w:tc>
          <w:tcPr>
            <w:tcW w:w="16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lang w:val="en-US" w:eastAsia="zh-CN" w:bidi="ar-SA"/>
              </w:rPr>
            </w:pPr>
          </w:p>
        </w:tc>
        <w:tc>
          <w:tcPr>
            <w:tcW w:w="1659" w:type="dxa"/>
            <w:vAlign w:val="center"/>
          </w:tcPr>
          <w:p>
            <w:pPr>
              <w:spacing w:line="360" w:lineRule="exact"/>
              <w:jc w:val="center"/>
              <w:rPr>
                <w:rFonts w:hint="eastAsia" w:ascii="宋体" w:hAnsi="宋体" w:eastAsia="宋体" w:cs="宋体"/>
                <w:bCs/>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58" w:type="dxa"/>
            <w:vMerge w:val="continue"/>
            <w:vAlign w:val="center"/>
          </w:tcPr>
          <w:p>
            <w:pPr>
              <w:spacing w:line="360" w:lineRule="exact"/>
              <w:jc w:val="center"/>
              <w:rPr>
                <w:rFonts w:hint="eastAsia" w:ascii="宋体" w:hAnsi="宋体" w:eastAsia="宋体" w:cs="宋体"/>
                <w:bCs/>
                <w:sz w:val="24"/>
                <w:szCs w:val="24"/>
              </w:rPr>
            </w:pPr>
          </w:p>
        </w:tc>
        <w:tc>
          <w:tcPr>
            <w:tcW w:w="1846" w:type="dxa"/>
            <w:vAlign w:val="center"/>
          </w:tcPr>
          <w:p>
            <w:pPr>
              <w:spacing w:line="360" w:lineRule="exact"/>
              <w:jc w:val="center"/>
              <w:rPr>
                <w:rFonts w:hint="eastAsia" w:ascii="宋体" w:hAnsi="宋体" w:eastAsia="宋体" w:cs="宋体"/>
                <w:bCs/>
                <w:sz w:val="24"/>
                <w:szCs w:val="24"/>
              </w:rPr>
            </w:pPr>
          </w:p>
        </w:tc>
        <w:tc>
          <w:tcPr>
            <w:tcW w:w="1652" w:type="dxa"/>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2" w:type="dxa"/>
            <w:gridSpan w:val="2"/>
            <w:vAlign w:val="center"/>
          </w:tcPr>
          <w:p>
            <w:pPr>
              <w:spacing w:line="360" w:lineRule="exact"/>
              <w:jc w:val="center"/>
              <w:rPr>
                <w:rFonts w:hint="eastAsia" w:ascii="宋体" w:hAnsi="宋体" w:eastAsia="宋体" w:cs="宋体"/>
                <w:bCs/>
                <w:sz w:val="24"/>
                <w:szCs w:val="24"/>
              </w:rPr>
            </w:pPr>
          </w:p>
        </w:tc>
        <w:tc>
          <w:tcPr>
            <w:tcW w:w="1659" w:type="dxa"/>
            <w:vAlign w:val="center"/>
          </w:tcPr>
          <w:p>
            <w:pPr>
              <w:spacing w:line="36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919" w:type="dxa"/>
            <w:gridSpan w:val="8"/>
            <w:vAlign w:val="center"/>
          </w:tcPr>
          <w:p>
            <w:pPr>
              <w:spacing w:line="360" w:lineRule="exact"/>
              <w:rPr>
                <w:rFonts w:hint="eastAsia" w:ascii="宋体" w:hAnsi="宋体" w:eastAsia="宋体" w:cs="宋体"/>
                <w:sz w:val="24"/>
                <w:szCs w:val="24"/>
              </w:rPr>
            </w:pPr>
            <w:r>
              <w:rPr>
                <w:rFonts w:hint="eastAsia" w:ascii="宋体" w:hAnsi="宋体" w:eastAsia="宋体" w:cs="宋体"/>
                <w:bCs/>
                <w:sz w:val="24"/>
                <w:szCs w:val="24"/>
              </w:rPr>
              <w:t>单位简介：（</w:t>
            </w:r>
            <w:r>
              <w:rPr>
                <w:rFonts w:hint="eastAsia" w:ascii="宋体" w:hAnsi="宋体" w:eastAsia="宋体" w:cs="宋体"/>
                <w:sz w:val="24"/>
                <w:szCs w:val="24"/>
              </w:rPr>
              <w:t>可另附页说明）</w:t>
            </w:r>
          </w:p>
          <w:p>
            <w:pPr>
              <w:spacing w:line="360" w:lineRule="exact"/>
              <w:rPr>
                <w:rFonts w:hint="eastAsia" w:ascii="宋体" w:hAnsi="宋体" w:eastAsia="宋体" w:cs="宋体"/>
                <w:bCs/>
                <w:sz w:val="24"/>
                <w:szCs w:val="24"/>
              </w:rPr>
            </w:pPr>
          </w:p>
        </w:tc>
      </w:tr>
    </w:tbl>
    <w:p>
      <w:pPr>
        <w:spacing w:line="360" w:lineRule="exact"/>
        <w:rPr>
          <w:rFonts w:hint="eastAsia" w:ascii="宋体" w:hAnsi="宋体" w:eastAsia="宋体" w:cs="宋体"/>
          <w:b/>
          <w:bCs/>
          <w:sz w:val="22"/>
        </w:rPr>
      </w:pPr>
      <w:r>
        <w:rPr>
          <w:rFonts w:hint="eastAsia" w:ascii="宋体" w:hAnsi="宋体" w:eastAsia="宋体" w:cs="宋体"/>
          <w:b/>
          <w:bCs/>
          <w:sz w:val="22"/>
        </w:rPr>
        <w:t>后附相关营业执照、开户许可证等资格证明文件复印件加盖公司公章。</w:t>
      </w:r>
    </w:p>
    <w:p>
      <w:pPr>
        <w:spacing w:line="360" w:lineRule="exact"/>
        <w:ind w:firstLine="570"/>
        <w:jc w:val="center"/>
        <w:rPr>
          <w:rFonts w:ascii="宋体" w:hAnsi="宋体"/>
          <w:b/>
          <w:bCs/>
          <w:sz w:val="30"/>
        </w:rPr>
      </w:pPr>
    </w:p>
    <w:p>
      <w:pPr>
        <w:spacing w:line="360" w:lineRule="exact"/>
        <w:ind w:firstLine="570"/>
        <w:jc w:val="center"/>
        <w:rPr>
          <w:rFonts w:ascii="宋体" w:hAnsi="宋体"/>
          <w:b/>
          <w:bCs/>
          <w:sz w:val="30"/>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numPr>
          <w:ilvl w:val="0"/>
          <w:numId w:val="7"/>
        </w:numPr>
        <w:spacing w:line="460" w:lineRule="exact"/>
        <w:ind w:left="0" w:leftChars="0" w:firstLine="0" w:firstLineChars="0"/>
        <w:jc w:val="center"/>
        <w:outlineLvl w:val="0"/>
        <w:rPr>
          <w:rFonts w:ascii="宋体" w:hAnsi="宋体"/>
          <w:b/>
          <w:bCs/>
          <w:sz w:val="28"/>
        </w:rPr>
      </w:pPr>
      <w:bookmarkStart w:id="87" w:name="_Toc447186713"/>
      <w:r>
        <w:rPr>
          <w:rFonts w:hint="eastAsia" w:ascii="宋体" w:hAnsi="宋体"/>
          <w:b/>
          <w:sz w:val="28"/>
          <w:szCs w:val="28"/>
        </w:rPr>
        <w:br w:type="page"/>
      </w:r>
      <w:bookmarkStart w:id="88" w:name="_Toc11017"/>
      <w:r>
        <w:rPr>
          <w:rFonts w:ascii="宋体" w:hAnsi="宋体"/>
          <w:b/>
          <w:bCs/>
          <w:sz w:val="28"/>
        </w:rPr>
        <w:t>项目负责人情况表</w:t>
      </w:r>
      <w:bookmarkEnd w:id="88"/>
    </w:p>
    <w:p>
      <w:pPr>
        <w:pStyle w:val="2"/>
        <w:numPr>
          <w:ilvl w:val="0"/>
          <w:numId w:val="0"/>
        </w:numPr>
        <w:ind w:leftChars="0"/>
      </w:pPr>
    </w:p>
    <w:p>
      <w:r>
        <w:rPr>
          <w:sz w:val="24"/>
          <w:szCs w:val="24"/>
        </w:rPr>
        <w:t>项目名称：</w:t>
      </w:r>
      <w:r>
        <w:t xml:space="preserve"> </w:t>
      </w:r>
    </w:p>
    <w:tbl>
      <w:tblPr>
        <w:tblStyle w:val="44"/>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45"/>
        <w:gridCol w:w="1447"/>
        <w:gridCol w:w="2012"/>
        <w:gridCol w:w="1751"/>
        <w:gridCol w:w="1887"/>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1476" w:type="dxa"/>
            <w:gridSpan w:val="2"/>
            <w:vAlign w:val="center"/>
          </w:tcPr>
          <w:p>
            <w:pPr>
              <w:pStyle w:val="136"/>
              <w:ind w:right="181" w:rightChars="0"/>
              <w:jc w:val="center"/>
            </w:pPr>
            <w:r>
              <w:rPr>
                <w:rFonts w:hint="eastAsia" w:ascii="宋体" w:hAnsi="宋体" w:eastAsia="宋体" w:cs="宋体"/>
                <w:w w:val="95"/>
                <w:sz w:val="24"/>
                <w:szCs w:val="21"/>
              </w:rPr>
              <w:t>姓名</w:t>
            </w:r>
          </w:p>
        </w:tc>
        <w:tc>
          <w:tcPr>
            <w:tcW w:w="1447" w:type="dxa"/>
            <w:vAlign w:val="center"/>
          </w:tcPr>
          <w:p>
            <w:pPr>
              <w:pStyle w:val="136"/>
              <w:jc w:val="center"/>
            </w:pPr>
          </w:p>
        </w:tc>
        <w:tc>
          <w:tcPr>
            <w:tcW w:w="2012" w:type="dxa"/>
            <w:vAlign w:val="center"/>
          </w:tcPr>
          <w:p>
            <w:pPr>
              <w:pStyle w:val="136"/>
              <w:jc w:val="center"/>
            </w:pPr>
            <w:r>
              <w:rPr>
                <w:rFonts w:hint="eastAsia" w:ascii="宋体" w:hAnsi="宋体" w:eastAsia="宋体" w:cs="宋体"/>
                <w:w w:val="95"/>
                <w:sz w:val="24"/>
                <w:szCs w:val="21"/>
              </w:rPr>
              <w:t>性别</w:t>
            </w:r>
          </w:p>
        </w:tc>
        <w:tc>
          <w:tcPr>
            <w:tcW w:w="1751" w:type="dxa"/>
            <w:vAlign w:val="center"/>
          </w:tcPr>
          <w:p>
            <w:pPr>
              <w:pStyle w:val="136"/>
              <w:jc w:val="center"/>
            </w:pPr>
          </w:p>
        </w:tc>
        <w:tc>
          <w:tcPr>
            <w:tcW w:w="1887" w:type="dxa"/>
            <w:vAlign w:val="center"/>
          </w:tcPr>
          <w:p>
            <w:pPr>
              <w:pStyle w:val="136"/>
              <w:ind w:right="217" w:rightChars="0"/>
              <w:jc w:val="center"/>
            </w:pPr>
            <w:r>
              <w:rPr>
                <w:rFonts w:hint="eastAsia" w:ascii="宋体" w:hAnsi="宋体" w:eastAsia="宋体" w:cs="宋体"/>
                <w:w w:val="95"/>
                <w:sz w:val="24"/>
                <w:szCs w:val="21"/>
              </w:rPr>
              <w:t>年龄</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76" w:type="dxa"/>
            <w:gridSpan w:val="2"/>
            <w:vAlign w:val="center"/>
          </w:tcPr>
          <w:p>
            <w:pPr>
              <w:pStyle w:val="136"/>
              <w:ind w:right="181" w:rightChars="0"/>
              <w:jc w:val="center"/>
            </w:pPr>
            <w:r>
              <w:rPr>
                <w:rFonts w:hint="eastAsia" w:ascii="宋体" w:hAnsi="宋体" w:eastAsia="宋体" w:cs="宋体"/>
                <w:w w:val="95"/>
                <w:sz w:val="24"/>
                <w:szCs w:val="21"/>
              </w:rPr>
              <w:t>职务</w:t>
            </w:r>
          </w:p>
        </w:tc>
        <w:tc>
          <w:tcPr>
            <w:tcW w:w="1447" w:type="dxa"/>
            <w:vAlign w:val="center"/>
          </w:tcPr>
          <w:p>
            <w:pPr>
              <w:pStyle w:val="136"/>
              <w:jc w:val="center"/>
            </w:pPr>
          </w:p>
        </w:tc>
        <w:tc>
          <w:tcPr>
            <w:tcW w:w="2012" w:type="dxa"/>
            <w:vAlign w:val="center"/>
          </w:tcPr>
          <w:p>
            <w:pPr>
              <w:pStyle w:val="136"/>
              <w:jc w:val="center"/>
            </w:pPr>
            <w:r>
              <w:rPr>
                <w:rFonts w:hint="eastAsia" w:ascii="宋体" w:hAnsi="宋体" w:eastAsia="宋体" w:cs="宋体"/>
                <w:w w:val="95"/>
                <w:sz w:val="24"/>
                <w:szCs w:val="21"/>
              </w:rPr>
              <w:t>职称</w:t>
            </w:r>
          </w:p>
        </w:tc>
        <w:tc>
          <w:tcPr>
            <w:tcW w:w="1751" w:type="dxa"/>
            <w:vAlign w:val="center"/>
          </w:tcPr>
          <w:p>
            <w:pPr>
              <w:pStyle w:val="136"/>
              <w:jc w:val="center"/>
            </w:pPr>
          </w:p>
        </w:tc>
        <w:tc>
          <w:tcPr>
            <w:tcW w:w="1887" w:type="dxa"/>
            <w:vAlign w:val="center"/>
          </w:tcPr>
          <w:p>
            <w:pPr>
              <w:pStyle w:val="136"/>
              <w:ind w:right="217" w:rightChars="0"/>
              <w:jc w:val="center"/>
            </w:pPr>
            <w:r>
              <w:rPr>
                <w:rFonts w:hint="eastAsia" w:ascii="宋体" w:hAnsi="宋体" w:eastAsia="宋体" w:cs="宋体"/>
                <w:w w:val="95"/>
                <w:sz w:val="24"/>
                <w:szCs w:val="21"/>
              </w:rPr>
              <w:t>学历</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23" w:type="dxa"/>
            <w:gridSpan w:val="3"/>
            <w:vAlign w:val="center"/>
          </w:tcPr>
          <w:p>
            <w:pPr>
              <w:pStyle w:val="136"/>
              <w:jc w:val="center"/>
            </w:pPr>
            <w:r>
              <w:rPr>
                <w:rFonts w:hint="eastAsia" w:ascii="宋体" w:hAnsi="宋体" w:eastAsia="宋体" w:cs="宋体"/>
                <w:w w:val="95"/>
                <w:sz w:val="24"/>
                <w:szCs w:val="21"/>
              </w:rPr>
              <w:t>参加工作时间</w:t>
            </w:r>
          </w:p>
        </w:tc>
        <w:tc>
          <w:tcPr>
            <w:tcW w:w="2012" w:type="dxa"/>
            <w:vAlign w:val="center"/>
          </w:tcPr>
          <w:p>
            <w:pPr>
              <w:pStyle w:val="136"/>
              <w:jc w:val="center"/>
            </w:pPr>
          </w:p>
        </w:tc>
        <w:tc>
          <w:tcPr>
            <w:tcW w:w="3638" w:type="dxa"/>
            <w:gridSpan w:val="2"/>
            <w:vAlign w:val="center"/>
          </w:tcPr>
          <w:p>
            <w:pPr>
              <w:pStyle w:val="136"/>
              <w:jc w:val="center"/>
            </w:pPr>
            <w:r>
              <w:rPr>
                <w:rFonts w:hint="eastAsia" w:ascii="宋体" w:hAnsi="宋体" w:eastAsia="宋体" w:cs="宋体"/>
                <w:w w:val="95"/>
                <w:sz w:val="24"/>
                <w:szCs w:val="21"/>
              </w:rPr>
              <w:t>从事项目年限</w:t>
            </w:r>
          </w:p>
        </w:tc>
        <w:tc>
          <w:tcPr>
            <w:tcW w:w="1311" w:type="dxa"/>
            <w:vAlign w:val="center"/>
          </w:tcPr>
          <w:p>
            <w:pPr>
              <w:pStyle w:val="13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9884" w:type="dxa"/>
            <w:gridSpan w:val="7"/>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 xml:space="preserve">      近</w:t>
            </w:r>
            <w:r>
              <w:rPr>
                <w:rFonts w:hint="eastAsia" w:ascii="宋体" w:hAnsi="宋体" w:eastAsia="宋体" w:cs="宋体"/>
                <w:sz w:val="24"/>
                <w:szCs w:val="24"/>
                <w:lang w:eastAsia="zh-CN"/>
              </w:rPr>
              <w:t>三</w:t>
            </w:r>
            <w:r>
              <w:rPr>
                <w:rFonts w:hint="eastAsia" w:ascii="宋体" w:hAnsi="宋体" w:eastAsia="宋体" w:cs="宋体"/>
                <w:sz w:val="24"/>
                <w:szCs w:val="24"/>
              </w:rPr>
              <w:t>年负责类似项目业绩情况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1031"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892" w:type="dxa"/>
            <w:gridSpan w:val="2"/>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012"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该项目中任何职</w:t>
            </w:r>
          </w:p>
        </w:tc>
        <w:tc>
          <w:tcPr>
            <w:tcW w:w="1751" w:type="dxa"/>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开竣工时间</w:t>
            </w:r>
          </w:p>
        </w:tc>
        <w:tc>
          <w:tcPr>
            <w:tcW w:w="1887" w:type="dxa"/>
            <w:vAlign w:val="center"/>
          </w:tcPr>
          <w:p>
            <w:pPr>
              <w:spacing w:line="360" w:lineRule="exact"/>
              <w:jc w:val="center"/>
              <w:rPr>
                <w:rFonts w:hint="eastAsia" w:ascii="宋体" w:hAnsi="宋体" w:eastAsia="宋体" w:cs="宋体"/>
                <w:sz w:val="24"/>
                <w:szCs w:val="24"/>
              </w:rPr>
            </w:pPr>
            <w:r>
              <w:rPr>
                <w:rFonts w:hint="eastAsia" w:ascii="宋体" w:hAnsi="宋体" w:cs="宋体"/>
                <w:sz w:val="24"/>
                <w:szCs w:val="24"/>
                <w:lang w:eastAsia="zh-CN"/>
              </w:rPr>
              <w:t>服务</w:t>
            </w:r>
            <w:r>
              <w:rPr>
                <w:rFonts w:hint="eastAsia" w:ascii="宋体" w:hAnsi="宋体" w:eastAsia="宋体" w:cs="宋体"/>
                <w:sz w:val="24"/>
                <w:szCs w:val="24"/>
              </w:rPr>
              <w:t>内容</w:t>
            </w:r>
          </w:p>
        </w:tc>
        <w:tc>
          <w:tcPr>
            <w:tcW w:w="1311" w:type="dxa"/>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rPr>
                <w:rFonts w:hint="eastAsia" w:ascii="宋体" w:hAnsi="宋体" w:eastAsia="宋体" w:cs="宋体"/>
                <w:sz w:val="24"/>
                <w:szCs w:val="24"/>
              </w:rPr>
            </w:pPr>
          </w:p>
        </w:tc>
        <w:tc>
          <w:tcPr>
            <w:tcW w:w="1892" w:type="dxa"/>
            <w:gridSpan w:val="2"/>
            <w:vAlign w:val="center"/>
          </w:tcPr>
          <w:p>
            <w:pPr>
              <w:spacing w:line="360" w:lineRule="exact"/>
              <w:rPr>
                <w:rFonts w:hint="eastAsia" w:ascii="宋体" w:hAnsi="宋体" w:eastAsia="宋体" w:cs="宋体"/>
                <w:sz w:val="24"/>
                <w:szCs w:val="24"/>
              </w:rPr>
            </w:pPr>
          </w:p>
        </w:tc>
        <w:tc>
          <w:tcPr>
            <w:tcW w:w="2012" w:type="dxa"/>
            <w:vAlign w:val="center"/>
          </w:tcPr>
          <w:p>
            <w:pPr>
              <w:spacing w:line="360" w:lineRule="exact"/>
              <w:rPr>
                <w:rFonts w:hint="eastAsia" w:ascii="宋体" w:hAnsi="宋体" w:eastAsia="宋体" w:cs="宋体"/>
                <w:sz w:val="24"/>
                <w:szCs w:val="24"/>
              </w:rPr>
            </w:pPr>
          </w:p>
        </w:tc>
        <w:tc>
          <w:tcPr>
            <w:tcW w:w="1751" w:type="dxa"/>
            <w:vAlign w:val="center"/>
          </w:tcPr>
          <w:p>
            <w:pPr>
              <w:spacing w:line="360" w:lineRule="exact"/>
              <w:rPr>
                <w:rFonts w:hint="eastAsia" w:ascii="宋体" w:hAnsi="宋体" w:eastAsia="宋体" w:cs="宋体"/>
                <w:sz w:val="24"/>
                <w:szCs w:val="24"/>
              </w:rPr>
            </w:pPr>
          </w:p>
        </w:tc>
        <w:tc>
          <w:tcPr>
            <w:tcW w:w="1887" w:type="dxa"/>
            <w:vAlign w:val="center"/>
          </w:tcPr>
          <w:p>
            <w:pPr>
              <w:spacing w:line="360" w:lineRule="exact"/>
              <w:rPr>
                <w:rFonts w:hint="eastAsia" w:ascii="宋体" w:hAnsi="宋体" w:eastAsia="宋体" w:cs="宋体"/>
                <w:sz w:val="24"/>
                <w:szCs w:val="24"/>
              </w:rPr>
            </w:pPr>
          </w:p>
        </w:tc>
        <w:tc>
          <w:tcPr>
            <w:tcW w:w="1311" w:type="dxa"/>
            <w:vAlign w:val="center"/>
          </w:tcPr>
          <w:p>
            <w:pPr>
              <w:spacing w:line="36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31" w:type="dxa"/>
            <w:vAlign w:val="center"/>
          </w:tcPr>
          <w:p>
            <w:pPr>
              <w:spacing w:line="360" w:lineRule="exact"/>
            </w:pPr>
          </w:p>
        </w:tc>
        <w:tc>
          <w:tcPr>
            <w:tcW w:w="1892" w:type="dxa"/>
            <w:gridSpan w:val="2"/>
            <w:vAlign w:val="center"/>
          </w:tcPr>
          <w:p>
            <w:pPr>
              <w:spacing w:line="360" w:lineRule="exact"/>
            </w:pPr>
          </w:p>
        </w:tc>
        <w:tc>
          <w:tcPr>
            <w:tcW w:w="2012" w:type="dxa"/>
            <w:vAlign w:val="center"/>
          </w:tcPr>
          <w:p>
            <w:pPr>
              <w:spacing w:line="360" w:lineRule="exact"/>
            </w:pPr>
          </w:p>
        </w:tc>
        <w:tc>
          <w:tcPr>
            <w:tcW w:w="1751" w:type="dxa"/>
            <w:vAlign w:val="center"/>
          </w:tcPr>
          <w:p>
            <w:pPr>
              <w:spacing w:line="360" w:lineRule="exact"/>
            </w:pPr>
          </w:p>
        </w:tc>
        <w:tc>
          <w:tcPr>
            <w:tcW w:w="1887" w:type="dxa"/>
            <w:vAlign w:val="center"/>
          </w:tcPr>
          <w:p>
            <w:pPr>
              <w:spacing w:line="360" w:lineRule="exact"/>
            </w:pPr>
          </w:p>
        </w:tc>
        <w:tc>
          <w:tcPr>
            <w:tcW w:w="1311" w:type="dxa"/>
            <w:vAlign w:val="center"/>
          </w:tcPr>
          <w:p>
            <w:pPr>
              <w:spacing w:line="360" w:lineRule="exact"/>
            </w:pPr>
          </w:p>
        </w:tc>
      </w:tr>
    </w:tbl>
    <w:p>
      <w:pPr>
        <w:suppressAutoHyphens/>
        <w:spacing w:line="400" w:lineRule="exact"/>
        <w:jc w:val="center"/>
        <w:rPr>
          <w:snapToGrid w:val="0"/>
        </w:rPr>
      </w:pPr>
      <w:r>
        <w:rPr>
          <w:kern w:val="10"/>
        </w:rPr>
        <w:t xml:space="preserve">  </w:t>
      </w:r>
    </w:p>
    <w:p>
      <w:pPr>
        <w:spacing w:line="460" w:lineRule="exact"/>
        <w:rPr>
          <w:b/>
          <w:sz w:val="24"/>
          <w:szCs w:val="24"/>
        </w:rPr>
      </w:pPr>
      <w:r>
        <w:rPr>
          <w:b/>
          <w:sz w:val="24"/>
          <w:szCs w:val="24"/>
        </w:rPr>
        <w:t>注：供应商</w:t>
      </w:r>
      <w:r>
        <w:rPr>
          <w:rFonts w:hint="eastAsia"/>
          <w:b/>
          <w:sz w:val="24"/>
          <w:szCs w:val="24"/>
        </w:rPr>
        <w:t>可</w:t>
      </w:r>
      <w:r>
        <w:rPr>
          <w:b/>
          <w:sz w:val="24"/>
          <w:szCs w:val="24"/>
        </w:rPr>
        <w:t>随此表附上负责人</w:t>
      </w:r>
      <w:r>
        <w:rPr>
          <w:rFonts w:hint="eastAsia"/>
          <w:b/>
          <w:sz w:val="24"/>
          <w:szCs w:val="24"/>
        </w:rPr>
        <w:t>相关</w:t>
      </w:r>
      <w:r>
        <w:rPr>
          <w:b/>
          <w:sz w:val="24"/>
          <w:szCs w:val="24"/>
        </w:rPr>
        <w:t>证书</w:t>
      </w:r>
      <w:r>
        <w:rPr>
          <w:rFonts w:hint="eastAsia"/>
          <w:b/>
          <w:sz w:val="24"/>
          <w:szCs w:val="24"/>
          <w:lang w:eastAsia="zh-CN"/>
        </w:rPr>
        <w:t>及证明文件</w:t>
      </w:r>
      <w:r>
        <w:rPr>
          <w:b/>
          <w:sz w:val="24"/>
          <w:szCs w:val="24"/>
        </w:rPr>
        <w:t>复印件</w:t>
      </w:r>
      <w:r>
        <w:rPr>
          <w:rFonts w:hint="eastAsia"/>
          <w:b/>
          <w:sz w:val="24"/>
          <w:szCs w:val="24"/>
        </w:rPr>
        <w:t>。</w:t>
      </w:r>
    </w:p>
    <w:p>
      <w:pPr>
        <w:spacing w:line="340" w:lineRule="exact"/>
        <w:ind w:firstLine="6480" w:firstLineChars="2700"/>
        <w:rPr>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b/>
          <w:bCs/>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100" w:beforeAutospacing="1" w:after="100" w:afterAutospacing="1" w:line="560" w:lineRule="exact"/>
        <w:jc w:val="center"/>
        <w:outlineLvl w:val="0"/>
        <w:rPr>
          <w:b/>
          <w:bCs/>
          <w:sz w:val="28"/>
          <w:szCs w:val="28"/>
        </w:rPr>
      </w:pPr>
      <w:r>
        <w:rPr>
          <w:rFonts w:hint="eastAsia" w:ascii="宋体" w:hAnsi="宋体"/>
          <w:b/>
          <w:sz w:val="28"/>
          <w:szCs w:val="28"/>
        </w:rPr>
        <w:br w:type="page"/>
      </w:r>
      <w:bookmarkStart w:id="89" w:name="_Toc26882"/>
      <w:r>
        <w:rPr>
          <w:rFonts w:hint="eastAsia" w:ascii="宋体" w:hAnsi="宋体"/>
          <w:b/>
          <w:sz w:val="28"/>
          <w:szCs w:val="28"/>
          <w:lang w:val="en-US" w:eastAsia="zh-CN"/>
        </w:rPr>
        <w:t>9</w:t>
      </w:r>
      <w:r>
        <w:rPr>
          <w:rFonts w:hint="eastAsia" w:ascii="宋体" w:hAnsi="宋体"/>
          <w:b/>
          <w:sz w:val="28"/>
          <w:szCs w:val="28"/>
        </w:rPr>
        <w:t>、</w:t>
      </w:r>
      <w:r>
        <w:rPr>
          <w:b/>
          <w:bCs/>
          <w:sz w:val="28"/>
          <w:szCs w:val="28"/>
        </w:rPr>
        <w:t>拟投入</w:t>
      </w:r>
      <w:r>
        <w:rPr>
          <w:rFonts w:hint="eastAsia"/>
          <w:b/>
          <w:bCs/>
          <w:sz w:val="28"/>
          <w:szCs w:val="28"/>
        </w:rPr>
        <w:t>本项目人员</w:t>
      </w:r>
      <w:r>
        <w:rPr>
          <w:b/>
          <w:bCs/>
          <w:sz w:val="28"/>
          <w:szCs w:val="28"/>
        </w:rPr>
        <w:t>汇总表</w:t>
      </w:r>
      <w:bookmarkEnd w:id="89"/>
    </w:p>
    <w:p>
      <w:pPr>
        <w:rPr>
          <w:sz w:val="24"/>
          <w:szCs w:val="24"/>
        </w:rPr>
      </w:pPr>
      <w:r>
        <w:rPr>
          <w:sz w:val="24"/>
          <w:szCs w:val="24"/>
        </w:rPr>
        <w:t xml:space="preserve">项目名称：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597"/>
        <w:gridCol w:w="906"/>
        <w:gridCol w:w="1088"/>
        <w:gridCol w:w="1741"/>
        <w:gridCol w:w="178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975" w:type="dxa"/>
            <w:vAlign w:val="center"/>
          </w:tcPr>
          <w:p>
            <w:pPr>
              <w:spacing w:line="360" w:lineRule="exact"/>
              <w:jc w:val="center"/>
              <w:rPr>
                <w:sz w:val="24"/>
                <w:szCs w:val="24"/>
              </w:rPr>
            </w:pPr>
            <w:r>
              <w:rPr>
                <w:sz w:val="24"/>
                <w:szCs w:val="24"/>
              </w:rPr>
              <w:t>姓名</w:t>
            </w:r>
          </w:p>
        </w:tc>
        <w:tc>
          <w:tcPr>
            <w:tcW w:w="1597" w:type="dxa"/>
            <w:vAlign w:val="center"/>
          </w:tcPr>
          <w:p>
            <w:pPr>
              <w:spacing w:line="360" w:lineRule="exact"/>
              <w:jc w:val="center"/>
              <w:rPr>
                <w:sz w:val="24"/>
                <w:szCs w:val="24"/>
              </w:rPr>
            </w:pPr>
            <w:r>
              <w:rPr>
                <w:sz w:val="24"/>
                <w:szCs w:val="24"/>
              </w:rPr>
              <w:t>专业学历</w:t>
            </w:r>
          </w:p>
        </w:tc>
        <w:tc>
          <w:tcPr>
            <w:tcW w:w="906" w:type="dxa"/>
            <w:vAlign w:val="center"/>
          </w:tcPr>
          <w:p>
            <w:pPr>
              <w:spacing w:line="360" w:lineRule="exact"/>
              <w:jc w:val="center"/>
              <w:rPr>
                <w:sz w:val="24"/>
                <w:szCs w:val="24"/>
              </w:rPr>
            </w:pPr>
            <w:r>
              <w:rPr>
                <w:sz w:val="24"/>
                <w:szCs w:val="24"/>
              </w:rPr>
              <w:t>性别</w:t>
            </w:r>
          </w:p>
        </w:tc>
        <w:tc>
          <w:tcPr>
            <w:tcW w:w="1088" w:type="dxa"/>
            <w:vAlign w:val="center"/>
          </w:tcPr>
          <w:p>
            <w:pPr>
              <w:spacing w:line="360" w:lineRule="exact"/>
              <w:jc w:val="center"/>
              <w:rPr>
                <w:sz w:val="24"/>
                <w:szCs w:val="24"/>
              </w:rPr>
            </w:pPr>
            <w:r>
              <w:rPr>
                <w:sz w:val="24"/>
                <w:szCs w:val="24"/>
              </w:rPr>
              <w:t>年龄</w:t>
            </w:r>
          </w:p>
        </w:tc>
        <w:tc>
          <w:tcPr>
            <w:tcW w:w="1741" w:type="dxa"/>
            <w:vAlign w:val="center"/>
          </w:tcPr>
          <w:p>
            <w:pPr>
              <w:spacing w:line="360" w:lineRule="exact"/>
              <w:jc w:val="center"/>
              <w:rPr>
                <w:sz w:val="24"/>
                <w:szCs w:val="24"/>
              </w:rPr>
            </w:pPr>
            <w:r>
              <w:rPr>
                <w:sz w:val="24"/>
                <w:szCs w:val="24"/>
              </w:rPr>
              <w:t>职称职务</w:t>
            </w:r>
          </w:p>
        </w:tc>
        <w:tc>
          <w:tcPr>
            <w:tcW w:w="1780" w:type="dxa"/>
            <w:vAlign w:val="center"/>
          </w:tcPr>
          <w:p>
            <w:pPr>
              <w:spacing w:line="360" w:lineRule="exact"/>
              <w:rPr>
                <w:sz w:val="24"/>
                <w:szCs w:val="24"/>
              </w:rPr>
            </w:pPr>
            <w:r>
              <w:rPr>
                <w:sz w:val="24"/>
                <w:szCs w:val="24"/>
              </w:rPr>
              <w:t>专业工作年限</w:t>
            </w:r>
          </w:p>
        </w:tc>
        <w:tc>
          <w:tcPr>
            <w:tcW w:w="1768" w:type="dxa"/>
            <w:vAlign w:val="center"/>
          </w:tcPr>
          <w:p>
            <w:pPr>
              <w:spacing w:line="360" w:lineRule="exact"/>
              <w:jc w:val="center"/>
              <w:rPr>
                <w:sz w:val="24"/>
                <w:szCs w:val="24"/>
              </w:rPr>
            </w:pPr>
            <w:r>
              <w:rPr>
                <w:sz w:val="24"/>
                <w:szCs w:val="24"/>
              </w:rPr>
              <w:t>在本项目中拟承担的工作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rPr>
                <w:sz w:val="24"/>
                <w:szCs w:val="24"/>
              </w:rPr>
            </w:pPr>
          </w:p>
        </w:tc>
        <w:tc>
          <w:tcPr>
            <w:tcW w:w="1597" w:type="dxa"/>
            <w:vAlign w:val="center"/>
          </w:tcPr>
          <w:p>
            <w:pPr>
              <w:spacing w:line="360" w:lineRule="exact"/>
              <w:jc w:val="center"/>
              <w:rPr>
                <w:sz w:val="24"/>
                <w:szCs w:val="24"/>
              </w:rPr>
            </w:pPr>
          </w:p>
        </w:tc>
        <w:tc>
          <w:tcPr>
            <w:tcW w:w="906" w:type="dxa"/>
            <w:vAlign w:val="center"/>
          </w:tcPr>
          <w:p>
            <w:pPr>
              <w:spacing w:line="360" w:lineRule="exact"/>
              <w:jc w:val="center"/>
              <w:rPr>
                <w:sz w:val="24"/>
                <w:szCs w:val="24"/>
              </w:rPr>
            </w:pPr>
          </w:p>
        </w:tc>
        <w:tc>
          <w:tcPr>
            <w:tcW w:w="1088" w:type="dxa"/>
            <w:vAlign w:val="center"/>
          </w:tcPr>
          <w:p>
            <w:pPr>
              <w:spacing w:line="360" w:lineRule="exact"/>
              <w:jc w:val="center"/>
              <w:rPr>
                <w:sz w:val="24"/>
                <w:szCs w:val="24"/>
              </w:rPr>
            </w:pPr>
          </w:p>
        </w:tc>
        <w:tc>
          <w:tcPr>
            <w:tcW w:w="1741" w:type="dxa"/>
            <w:vAlign w:val="center"/>
          </w:tcPr>
          <w:p>
            <w:pPr>
              <w:spacing w:line="360" w:lineRule="exact"/>
              <w:jc w:val="center"/>
              <w:rPr>
                <w:sz w:val="24"/>
                <w:szCs w:val="24"/>
              </w:rPr>
            </w:pPr>
          </w:p>
        </w:tc>
        <w:tc>
          <w:tcPr>
            <w:tcW w:w="1780" w:type="dxa"/>
            <w:vAlign w:val="center"/>
          </w:tcPr>
          <w:p>
            <w:pPr>
              <w:spacing w:line="360" w:lineRule="exact"/>
              <w:jc w:val="center"/>
              <w:rPr>
                <w:sz w:val="24"/>
                <w:szCs w:val="24"/>
              </w:rPr>
            </w:pPr>
          </w:p>
        </w:tc>
        <w:tc>
          <w:tcPr>
            <w:tcW w:w="1768" w:type="dxa"/>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rPr>
                <w:sz w:val="24"/>
                <w:szCs w:val="24"/>
              </w:rPr>
            </w:pPr>
          </w:p>
        </w:tc>
        <w:tc>
          <w:tcPr>
            <w:tcW w:w="1597" w:type="dxa"/>
            <w:vAlign w:val="center"/>
          </w:tcPr>
          <w:p>
            <w:pPr>
              <w:spacing w:line="360" w:lineRule="exact"/>
              <w:jc w:val="center"/>
              <w:rPr>
                <w:sz w:val="24"/>
                <w:szCs w:val="24"/>
              </w:rPr>
            </w:pPr>
          </w:p>
        </w:tc>
        <w:tc>
          <w:tcPr>
            <w:tcW w:w="906" w:type="dxa"/>
            <w:vAlign w:val="center"/>
          </w:tcPr>
          <w:p>
            <w:pPr>
              <w:spacing w:line="360" w:lineRule="exact"/>
              <w:jc w:val="center"/>
              <w:rPr>
                <w:sz w:val="24"/>
                <w:szCs w:val="24"/>
              </w:rPr>
            </w:pPr>
          </w:p>
        </w:tc>
        <w:tc>
          <w:tcPr>
            <w:tcW w:w="1088" w:type="dxa"/>
            <w:vAlign w:val="center"/>
          </w:tcPr>
          <w:p>
            <w:pPr>
              <w:spacing w:line="360" w:lineRule="exact"/>
              <w:jc w:val="center"/>
              <w:rPr>
                <w:sz w:val="24"/>
                <w:szCs w:val="24"/>
              </w:rPr>
            </w:pPr>
          </w:p>
        </w:tc>
        <w:tc>
          <w:tcPr>
            <w:tcW w:w="1741" w:type="dxa"/>
            <w:vAlign w:val="center"/>
          </w:tcPr>
          <w:p>
            <w:pPr>
              <w:spacing w:line="360" w:lineRule="exact"/>
              <w:jc w:val="center"/>
              <w:rPr>
                <w:sz w:val="24"/>
                <w:szCs w:val="24"/>
              </w:rPr>
            </w:pPr>
          </w:p>
        </w:tc>
        <w:tc>
          <w:tcPr>
            <w:tcW w:w="1780" w:type="dxa"/>
            <w:vAlign w:val="center"/>
          </w:tcPr>
          <w:p>
            <w:pPr>
              <w:spacing w:line="360" w:lineRule="exact"/>
              <w:jc w:val="center"/>
              <w:rPr>
                <w:sz w:val="24"/>
                <w:szCs w:val="24"/>
              </w:rPr>
            </w:pPr>
          </w:p>
        </w:tc>
        <w:tc>
          <w:tcPr>
            <w:tcW w:w="1768" w:type="dxa"/>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75" w:type="dxa"/>
            <w:vAlign w:val="center"/>
          </w:tcPr>
          <w:p>
            <w:pPr>
              <w:spacing w:line="360" w:lineRule="exact"/>
              <w:jc w:val="center"/>
            </w:pPr>
          </w:p>
        </w:tc>
        <w:tc>
          <w:tcPr>
            <w:tcW w:w="1597" w:type="dxa"/>
            <w:vAlign w:val="center"/>
          </w:tcPr>
          <w:p>
            <w:pPr>
              <w:spacing w:line="360" w:lineRule="exact"/>
              <w:jc w:val="center"/>
            </w:pPr>
          </w:p>
        </w:tc>
        <w:tc>
          <w:tcPr>
            <w:tcW w:w="906" w:type="dxa"/>
            <w:vAlign w:val="center"/>
          </w:tcPr>
          <w:p>
            <w:pPr>
              <w:spacing w:line="360" w:lineRule="exact"/>
              <w:jc w:val="center"/>
            </w:pPr>
          </w:p>
        </w:tc>
        <w:tc>
          <w:tcPr>
            <w:tcW w:w="1088" w:type="dxa"/>
            <w:vAlign w:val="center"/>
          </w:tcPr>
          <w:p>
            <w:pPr>
              <w:spacing w:line="360" w:lineRule="exact"/>
              <w:jc w:val="center"/>
            </w:pPr>
          </w:p>
        </w:tc>
        <w:tc>
          <w:tcPr>
            <w:tcW w:w="1741" w:type="dxa"/>
            <w:vAlign w:val="center"/>
          </w:tcPr>
          <w:p>
            <w:pPr>
              <w:spacing w:line="360" w:lineRule="exact"/>
              <w:jc w:val="center"/>
            </w:pPr>
          </w:p>
        </w:tc>
        <w:tc>
          <w:tcPr>
            <w:tcW w:w="1780" w:type="dxa"/>
            <w:vAlign w:val="center"/>
          </w:tcPr>
          <w:p>
            <w:pPr>
              <w:spacing w:line="360" w:lineRule="exact"/>
              <w:jc w:val="center"/>
            </w:pPr>
          </w:p>
        </w:tc>
        <w:tc>
          <w:tcPr>
            <w:tcW w:w="1768" w:type="dxa"/>
            <w:vAlign w:val="center"/>
          </w:tcPr>
          <w:p>
            <w:pPr>
              <w:spacing w:line="360" w:lineRule="exact"/>
              <w:jc w:val="center"/>
            </w:pPr>
          </w:p>
        </w:tc>
      </w:tr>
    </w:tbl>
    <w:p>
      <w:pPr>
        <w:spacing w:line="460" w:lineRule="exact"/>
        <w:ind w:left="708" w:hanging="708" w:hangingChars="294"/>
        <w:rPr>
          <w:b/>
          <w:sz w:val="24"/>
          <w:szCs w:val="24"/>
        </w:rPr>
      </w:pPr>
      <w:r>
        <w:rPr>
          <w:b/>
          <w:sz w:val="24"/>
          <w:szCs w:val="24"/>
        </w:rPr>
        <w:t>注</w:t>
      </w:r>
      <w:r>
        <w:rPr>
          <w:rFonts w:hint="eastAsia"/>
          <w:b/>
          <w:sz w:val="24"/>
          <w:szCs w:val="24"/>
        </w:rPr>
        <w:t>：</w:t>
      </w:r>
      <w:r>
        <w:rPr>
          <w:b/>
          <w:sz w:val="24"/>
          <w:szCs w:val="24"/>
        </w:rPr>
        <w:t>供应商</w:t>
      </w:r>
      <w:r>
        <w:rPr>
          <w:rFonts w:hint="eastAsia"/>
          <w:b/>
          <w:sz w:val="24"/>
          <w:szCs w:val="24"/>
        </w:rPr>
        <w:t>可</w:t>
      </w:r>
      <w:r>
        <w:rPr>
          <w:b/>
          <w:sz w:val="24"/>
          <w:szCs w:val="24"/>
        </w:rPr>
        <w:t>随此表附上拟投入</w:t>
      </w:r>
      <w:r>
        <w:rPr>
          <w:rFonts w:hint="eastAsia"/>
          <w:b/>
          <w:sz w:val="24"/>
          <w:szCs w:val="24"/>
        </w:rPr>
        <w:t>本项目</w:t>
      </w:r>
      <w:r>
        <w:rPr>
          <w:b/>
          <w:sz w:val="24"/>
          <w:szCs w:val="24"/>
        </w:rPr>
        <w:t>人员</w:t>
      </w:r>
      <w:r>
        <w:rPr>
          <w:rFonts w:hint="eastAsia"/>
          <w:b/>
          <w:sz w:val="24"/>
          <w:szCs w:val="24"/>
        </w:rPr>
        <w:t>相关证书复印件。</w:t>
      </w:r>
    </w:p>
    <w:p>
      <w:pPr>
        <w:pStyle w:val="23"/>
        <w:spacing w:line="360" w:lineRule="auto"/>
        <w:rPr>
          <w:rFonts w:ascii="Times New Roman" w:hAnsi="Times New Roman"/>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before="100" w:beforeAutospacing="1" w:after="100" w:afterAutospacing="1" w:line="560" w:lineRule="exact"/>
        <w:jc w:val="center"/>
        <w:outlineLvl w:val="0"/>
        <w:rPr>
          <w:rFonts w:ascii="宋体" w:hAnsi="宋体" w:cs="Arial"/>
          <w:b/>
          <w:bCs/>
          <w:sz w:val="28"/>
          <w:szCs w:val="28"/>
        </w:rPr>
      </w:pPr>
      <w:r>
        <w:rPr>
          <w:rFonts w:eastAsia="仿宋_GB2312"/>
        </w:rPr>
        <w:br w:type="page"/>
      </w:r>
      <w:bookmarkStart w:id="90" w:name="_Toc20857"/>
      <w:r>
        <w:rPr>
          <w:rFonts w:hint="eastAsia" w:ascii="宋体" w:hAnsi="宋体" w:eastAsia="仿宋_GB2312"/>
          <w:b/>
          <w:sz w:val="28"/>
          <w:szCs w:val="28"/>
          <w:lang w:val="en-US" w:eastAsia="zh-CN"/>
        </w:rPr>
        <w:t>10</w:t>
      </w:r>
      <w:r>
        <w:rPr>
          <w:rFonts w:hint="eastAsia" w:ascii="宋体" w:hAnsi="宋体"/>
          <w:b/>
          <w:sz w:val="28"/>
          <w:szCs w:val="28"/>
        </w:rPr>
        <w:t>、</w:t>
      </w:r>
      <w:r>
        <w:rPr>
          <w:rFonts w:ascii="宋体" w:hAnsi="宋体"/>
          <w:b/>
          <w:sz w:val="28"/>
          <w:szCs w:val="28"/>
        </w:rPr>
        <w:t>拟投入本项目</w:t>
      </w:r>
      <w:r>
        <w:rPr>
          <w:rFonts w:hint="eastAsia" w:ascii="宋体" w:hAnsi="宋体"/>
          <w:b/>
          <w:sz w:val="28"/>
          <w:szCs w:val="28"/>
        </w:rPr>
        <w:t>主要设备明细表</w:t>
      </w:r>
      <w:bookmarkEnd w:id="90"/>
    </w:p>
    <w:p>
      <w:pPr>
        <w:ind w:firstLine="117" w:firstLineChars="49"/>
        <w:rPr>
          <w:rFonts w:hint="eastAsia" w:ascii="宋体" w:hAnsi="宋体" w:eastAsia="宋体" w:cs="宋体"/>
          <w:sz w:val="24"/>
          <w:szCs w:val="24"/>
          <w:u w:val="single"/>
        </w:rPr>
      </w:pPr>
      <w:r>
        <w:rPr>
          <w:rFonts w:hint="eastAsia" w:ascii="宋体" w:hAnsi="宋体" w:eastAsia="宋体" w:cs="宋体"/>
          <w:sz w:val="24"/>
          <w:szCs w:val="24"/>
        </w:rPr>
        <w:t>项目名称：</w:t>
      </w:r>
    </w:p>
    <w:tbl>
      <w:tblPr>
        <w:tblStyle w:val="44"/>
        <w:tblW w:w="0" w:type="auto"/>
        <w:tblInd w:w="0" w:type="dxa"/>
        <w:tblLayout w:type="fixed"/>
        <w:tblCellMar>
          <w:top w:w="0" w:type="dxa"/>
          <w:left w:w="108" w:type="dxa"/>
          <w:bottom w:w="0" w:type="dxa"/>
          <w:right w:w="108" w:type="dxa"/>
        </w:tblCellMar>
      </w:tblPr>
      <w:tblGrid>
        <w:gridCol w:w="2378"/>
        <w:gridCol w:w="1673"/>
        <w:gridCol w:w="1946"/>
        <w:gridCol w:w="2270"/>
        <w:gridCol w:w="1650"/>
      </w:tblGrid>
      <w:tr>
        <w:tblPrEx>
          <w:tblCellMar>
            <w:top w:w="0" w:type="dxa"/>
            <w:left w:w="108" w:type="dxa"/>
            <w:bottom w:w="0" w:type="dxa"/>
            <w:right w:w="108" w:type="dxa"/>
          </w:tblCellMar>
        </w:tblPrEx>
        <w:trPr>
          <w:trHeight w:val="557" w:hRule="atLeast"/>
        </w:trPr>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规格</w:t>
            </w: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数量</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发票号</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4"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3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r>
        <w:tblPrEx>
          <w:tblCellMar>
            <w:top w:w="0" w:type="dxa"/>
            <w:left w:w="108" w:type="dxa"/>
            <w:bottom w:w="0" w:type="dxa"/>
            <w:right w:w="108" w:type="dxa"/>
          </w:tblCellMar>
        </w:tblPrEx>
        <w:trPr>
          <w:trHeight w:val="545" w:hRule="atLeast"/>
        </w:trPr>
        <w:tc>
          <w:tcPr>
            <w:tcW w:w="23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pacing w:val="-10"/>
                <w:sz w:val="24"/>
                <w:szCs w:val="24"/>
              </w:rPr>
            </w:pPr>
          </w:p>
        </w:tc>
      </w:tr>
    </w:tbl>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注：供应商可后附投标所用设备的原始购买发票及图片等证明材料加盖公章复印件。</w:t>
      </w:r>
    </w:p>
    <w:p>
      <w:pPr>
        <w:pStyle w:val="2"/>
        <w:ind w:firstLine="560"/>
        <w:rPr>
          <w:rFonts w:hint="eastAsia" w:ascii="宋体" w:hAnsi="宋体" w:eastAsia="宋体" w:cs="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jc w:val="both"/>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p>
      <w:pPr>
        <w:spacing w:line="360" w:lineRule="auto"/>
        <w:jc w:val="both"/>
        <w:rPr>
          <w:rFonts w:hint="eastAsia" w:ascii="宋体" w:hAnsi="宋体"/>
          <w:sz w:val="24"/>
          <w:szCs w:val="24"/>
        </w:rPr>
      </w:pPr>
    </w:p>
    <w:bookmarkEnd w:id="87"/>
    <w:p>
      <w:pPr>
        <w:spacing w:line="360" w:lineRule="auto"/>
        <w:jc w:val="center"/>
        <w:outlineLvl w:val="0"/>
        <w:rPr>
          <w:rFonts w:ascii="宋体" w:hAnsi="宋体"/>
          <w:b/>
          <w:sz w:val="28"/>
          <w:szCs w:val="28"/>
        </w:rPr>
      </w:pPr>
      <w:bookmarkStart w:id="91" w:name="_Toc447186715"/>
      <w:bookmarkStart w:id="92" w:name="_Toc11229"/>
      <w:r>
        <w:rPr>
          <w:rFonts w:hint="eastAsia" w:ascii="宋体" w:hAnsi="宋体"/>
          <w:b/>
          <w:bCs/>
          <w:sz w:val="28"/>
          <w:lang w:val="en-US" w:eastAsia="zh-CN"/>
        </w:rPr>
        <w:t>11</w:t>
      </w:r>
      <w:r>
        <w:rPr>
          <w:rFonts w:hint="eastAsia" w:ascii="宋体" w:hAnsi="宋体"/>
          <w:b/>
          <w:bCs/>
          <w:sz w:val="28"/>
        </w:rPr>
        <w:t>、</w:t>
      </w:r>
      <w:r>
        <w:rPr>
          <w:rFonts w:ascii="宋体" w:hAnsi="宋体"/>
          <w:b/>
          <w:sz w:val="28"/>
          <w:szCs w:val="28"/>
        </w:rPr>
        <w:t>供应商</w:t>
      </w:r>
      <w:r>
        <w:rPr>
          <w:rFonts w:hint="eastAsia" w:ascii="宋体" w:hAnsi="宋体"/>
          <w:b/>
          <w:sz w:val="28"/>
          <w:szCs w:val="28"/>
          <w:lang w:eastAsia="zh-CN"/>
        </w:rPr>
        <w:t>近三年</w:t>
      </w:r>
      <w:r>
        <w:rPr>
          <w:rFonts w:hint="eastAsia" w:ascii="宋体" w:hAnsi="宋体"/>
          <w:b/>
          <w:sz w:val="28"/>
          <w:szCs w:val="28"/>
        </w:rPr>
        <w:t>以来同类</w:t>
      </w:r>
      <w:r>
        <w:rPr>
          <w:rFonts w:ascii="宋体" w:hAnsi="宋体"/>
          <w:b/>
          <w:sz w:val="28"/>
          <w:szCs w:val="28"/>
        </w:rPr>
        <w:t>项目业绩表</w:t>
      </w:r>
      <w:bookmarkEnd w:id="91"/>
      <w:bookmarkEnd w:id="92"/>
    </w:p>
    <w:p>
      <w:pPr>
        <w:pStyle w:val="2"/>
      </w:pPr>
    </w:p>
    <w:p>
      <w:pPr>
        <w:spacing w:line="360" w:lineRule="auto"/>
        <w:jc w:val="left"/>
        <w:rPr>
          <w:rFonts w:ascii="宋体" w:hAnsi="宋体" w:cs="Arial"/>
          <w:sz w:val="24"/>
          <w:szCs w:val="24"/>
        </w:rPr>
      </w:pPr>
      <w:r>
        <w:rPr>
          <w:rFonts w:ascii="宋体" w:hAnsi="宋体" w:cs="Arial"/>
          <w:sz w:val="24"/>
          <w:szCs w:val="24"/>
        </w:rPr>
        <w:t>项目名称：</w:t>
      </w:r>
      <w:r>
        <w:rPr>
          <w:rFonts w:hint="eastAsia" w:ascii="宋体" w:hAnsi="宋体" w:cs="Arial"/>
          <w:sz w:val="24"/>
          <w:szCs w:val="24"/>
        </w:rPr>
        <w:t xml:space="preserve">                                               </w:t>
      </w:r>
    </w:p>
    <w:tbl>
      <w:tblPr>
        <w:tblStyle w:val="44"/>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40"/>
        <w:gridCol w:w="1875"/>
        <w:gridCol w:w="1506"/>
        <w:gridCol w:w="1888"/>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33" w:type="dxa"/>
            <w:vAlign w:val="center"/>
          </w:tcPr>
          <w:p>
            <w:pPr>
              <w:tabs>
                <w:tab w:val="left" w:pos="0"/>
              </w:tabs>
              <w:jc w:val="center"/>
              <w:rPr>
                <w:rFonts w:ascii="宋体" w:hAnsi="宋体"/>
                <w:sz w:val="24"/>
                <w:szCs w:val="24"/>
              </w:rPr>
            </w:pPr>
            <w:r>
              <w:rPr>
                <w:rFonts w:hint="eastAsia" w:ascii="宋体" w:hAnsi="宋体"/>
                <w:sz w:val="24"/>
                <w:szCs w:val="24"/>
              </w:rPr>
              <w:t>序号</w:t>
            </w:r>
          </w:p>
        </w:tc>
        <w:tc>
          <w:tcPr>
            <w:tcW w:w="1740" w:type="dxa"/>
            <w:vAlign w:val="center"/>
          </w:tcPr>
          <w:p>
            <w:pPr>
              <w:tabs>
                <w:tab w:val="left" w:pos="0"/>
              </w:tabs>
              <w:jc w:val="center"/>
              <w:rPr>
                <w:rFonts w:ascii="宋体" w:hAnsi="宋体"/>
                <w:sz w:val="24"/>
                <w:szCs w:val="24"/>
              </w:rPr>
            </w:pPr>
            <w:r>
              <w:rPr>
                <w:rFonts w:hint="eastAsia" w:ascii="宋体" w:hAnsi="宋体" w:eastAsia="宋体" w:cs="宋体"/>
                <w:color w:val="000000"/>
                <w:sz w:val="24"/>
                <w:szCs w:val="24"/>
              </w:rPr>
              <w:t>委托</w:t>
            </w:r>
            <w:r>
              <w:rPr>
                <w:rFonts w:hint="eastAsia" w:ascii="宋体" w:hAnsi="宋体" w:eastAsia="宋体" w:cs="宋体"/>
                <w:sz w:val="24"/>
                <w:szCs w:val="24"/>
              </w:rPr>
              <w:t>单位名称</w:t>
            </w:r>
          </w:p>
        </w:tc>
        <w:tc>
          <w:tcPr>
            <w:tcW w:w="1875" w:type="dxa"/>
            <w:vAlign w:val="center"/>
          </w:tcPr>
          <w:p>
            <w:pPr>
              <w:tabs>
                <w:tab w:val="left" w:pos="0"/>
              </w:tabs>
              <w:jc w:val="center"/>
              <w:rPr>
                <w:rFonts w:ascii="宋体" w:hAnsi="宋体"/>
                <w:sz w:val="24"/>
                <w:szCs w:val="24"/>
              </w:rPr>
            </w:pPr>
            <w:r>
              <w:rPr>
                <w:rFonts w:hint="eastAsia" w:ascii="宋体" w:hAnsi="宋体"/>
                <w:sz w:val="24"/>
                <w:szCs w:val="24"/>
              </w:rPr>
              <w:t>项目名称</w:t>
            </w:r>
          </w:p>
        </w:tc>
        <w:tc>
          <w:tcPr>
            <w:tcW w:w="1506" w:type="dxa"/>
            <w:vAlign w:val="center"/>
          </w:tcPr>
          <w:p>
            <w:pPr>
              <w:tabs>
                <w:tab w:val="left" w:pos="0"/>
              </w:tabs>
              <w:jc w:val="center"/>
              <w:rPr>
                <w:rFonts w:ascii="宋体" w:hAnsi="宋体"/>
                <w:sz w:val="24"/>
                <w:szCs w:val="24"/>
              </w:rPr>
            </w:pPr>
            <w:r>
              <w:rPr>
                <w:rFonts w:hint="eastAsia" w:ascii="宋体" w:hAnsi="宋体"/>
                <w:sz w:val="24"/>
                <w:szCs w:val="24"/>
              </w:rPr>
              <w:t>合同总金额（元）</w:t>
            </w:r>
          </w:p>
        </w:tc>
        <w:tc>
          <w:tcPr>
            <w:tcW w:w="1888" w:type="dxa"/>
            <w:vAlign w:val="center"/>
          </w:tcPr>
          <w:p>
            <w:pPr>
              <w:tabs>
                <w:tab w:val="left" w:pos="0"/>
              </w:tabs>
              <w:jc w:val="center"/>
              <w:rPr>
                <w:rFonts w:ascii="宋体" w:hAnsi="宋体"/>
                <w:sz w:val="24"/>
                <w:szCs w:val="24"/>
              </w:rPr>
            </w:pPr>
            <w:r>
              <w:rPr>
                <w:rFonts w:hint="eastAsia" w:ascii="宋体" w:hAnsi="宋体"/>
                <w:sz w:val="24"/>
                <w:szCs w:val="24"/>
              </w:rPr>
              <w:t>合同签订时间</w:t>
            </w:r>
          </w:p>
        </w:tc>
        <w:tc>
          <w:tcPr>
            <w:tcW w:w="2515" w:type="dxa"/>
            <w:vAlign w:val="center"/>
          </w:tcPr>
          <w:p>
            <w:pPr>
              <w:tabs>
                <w:tab w:val="left" w:pos="0"/>
              </w:tabs>
              <w:jc w:val="center"/>
              <w:rPr>
                <w:rFonts w:ascii="宋体" w:hAnsi="宋体"/>
                <w:sz w:val="24"/>
                <w:szCs w:val="24"/>
              </w:rPr>
            </w:pPr>
            <w:r>
              <w:rPr>
                <w:rFonts w:hint="eastAsia" w:ascii="宋体" w:hAnsi="宋体"/>
                <w:sz w:val="24"/>
                <w:szCs w:val="24"/>
              </w:rPr>
              <w:t>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740" w:type="dxa"/>
            <w:vAlign w:val="center"/>
          </w:tcPr>
          <w:p>
            <w:pPr>
              <w:tabs>
                <w:tab w:val="left" w:pos="0"/>
              </w:tabs>
              <w:jc w:val="center"/>
              <w:rPr>
                <w:rFonts w:ascii="宋体" w:hAnsi="宋体"/>
                <w:sz w:val="24"/>
                <w:szCs w:val="24"/>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33" w:type="dxa"/>
            <w:vAlign w:val="center"/>
          </w:tcPr>
          <w:p>
            <w:pPr>
              <w:tabs>
                <w:tab w:val="left" w:pos="0"/>
              </w:tabs>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1740" w:type="dxa"/>
            <w:vAlign w:val="center"/>
          </w:tcPr>
          <w:p>
            <w:pPr>
              <w:tabs>
                <w:tab w:val="left" w:pos="0"/>
              </w:tabs>
              <w:jc w:val="center"/>
              <w:rPr>
                <w:rFonts w:hint="default" w:ascii="宋体" w:hAnsi="宋体" w:eastAsia="宋体"/>
                <w:sz w:val="24"/>
                <w:szCs w:val="24"/>
                <w:lang w:val="en-US" w:eastAsia="zh-CN"/>
              </w:rPr>
            </w:pPr>
          </w:p>
        </w:tc>
        <w:tc>
          <w:tcPr>
            <w:tcW w:w="1875" w:type="dxa"/>
            <w:vAlign w:val="center"/>
          </w:tcPr>
          <w:p>
            <w:pPr>
              <w:tabs>
                <w:tab w:val="left" w:pos="0"/>
              </w:tabs>
              <w:jc w:val="center"/>
              <w:rPr>
                <w:rFonts w:ascii="宋体" w:hAnsi="宋体"/>
                <w:sz w:val="24"/>
                <w:szCs w:val="24"/>
              </w:rPr>
            </w:pPr>
          </w:p>
        </w:tc>
        <w:tc>
          <w:tcPr>
            <w:tcW w:w="1506" w:type="dxa"/>
            <w:vAlign w:val="center"/>
          </w:tcPr>
          <w:p>
            <w:pPr>
              <w:tabs>
                <w:tab w:val="left" w:pos="0"/>
              </w:tabs>
              <w:jc w:val="center"/>
              <w:rPr>
                <w:rFonts w:ascii="宋体" w:hAnsi="宋体"/>
                <w:sz w:val="24"/>
                <w:szCs w:val="24"/>
              </w:rPr>
            </w:pPr>
          </w:p>
        </w:tc>
        <w:tc>
          <w:tcPr>
            <w:tcW w:w="1888" w:type="dxa"/>
            <w:vAlign w:val="center"/>
          </w:tcPr>
          <w:p>
            <w:pPr>
              <w:tabs>
                <w:tab w:val="left" w:pos="0"/>
              </w:tabs>
              <w:jc w:val="center"/>
              <w:rPr>
                <w:rFonts w:ascii="宋体" w:hAnsi="宋体"/>
                <w:sz w:val="24"/>
                <w:szCs w:val="24"/>
              </w:rPr>
            </w:pPr>
          </w:p>
        </w:tc>
        <w:tc>
          <w:tcPr>
            <w:tcW w:w="2515" w:type="dxa"/>
            <w:vAlign w:val="center"/>
          </w:tcPr>
          <w:p>
            <w:pPr>
              <w:tabs>
                <w:tab w:val="left" w:pos="0"/>
              </w:tabs>
              <w:jc w:val="center"/>
              <w:rPr>
                <w:rFonts w:ascii="宋体" w:hAnsi="宋体"/>
                <w:sz w:val="24"/>
                <w:szCs w:val="24"/>
              </w:rPr>
            </w:pPr>
          </w:p>
        </w:tc>
      </w:tr>
    </w:tbl>
    <w:p>
      <w:pPr>
        <w:spacing w:line="440" w:lineRule="exact"/>
        <w:ind w:left="431" w:hanging="470" w:hangingChars="195"/>
        <w:rPr>
          <w:rFonts w:ascii="宋体" w:hAnsi="宋体" w:cs="宋体"/>
          <w:kern w:val="0"/>
          <w:sz w:val="24"/>
          <w:szCs w:val="24"/>
        </w:rPr>
      </w:pPr>
      <w:r>
        <w:rPr>
          <w:rFonts w:hint="eastAsia" w:ascii="宋体" w:hAnsi="宋体" w:cs="宋体"/>
          <w:b/>
          <w:bCs/>
          <w:kern w:val="0"/>
          <w:sz w:val="24"/>
          <w:szCs w:val="24"/>
        </w:rPr>
        <w:t>注：</w:t>
      </w:r>
      <w:r>
        <w:rPr>
          <w:rFonts w:hint="eastAsia" w:ascii="宋体" w:hAnsi="宋体" w:eastAsia="宋体" w:cs="宋体"/>
          <w:color w:val="000000"/>
          <w:sz w:val="24"/>
          <w:szCs w:val="24"/>
        </w:rPr>
        <w:t>供应商须提供同类项目合同原件。</w:t>
      </w:r>
      <w:r>
        <w:rPr>
          <w:rFonts w:hint="eastAsia" w:ascii="宋体" w:hAnsi="宋体" w:eastAsia="宋体" w:cs="宋体"/>
          <w:sz w:val="24"/>
          <w:szCs w:val="24"/>
        </w:rPr>
        <w:t>（复印件加盖公章放入响应文件中）</w:t>
      </w:r>
    </w:p>
    <w:p>
      <w:pPr>
        <w:spacing w:line="440" w:lineRule="exact"/>
        <w:rPr>
          <w:sz w:val="24"/>
          <w:szCs w:val="24"/>
        </w:rPr>
      </w:pPr>
      <w:r>
        <w:rPr>
          <w:rFonts w:hint="eastAsia" w:ascii="宋体" w:hAnsi="宋体" w:cs="宋体"/>
          <w:b/>
          <w:bCs/>
          <w:kern w:val="0"/>
          <w:sz w:val="24"/>
          <w:szCs w:val="24"/>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（公章）</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签字或盖章</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keepNext/>
        <w:keepLines/>
        <w:autoSpaceDE w:val="0"/>
        <w:autoSpaceDN w:val="0"/>
        <w:spacing w:before="120" w:after="120" w:line="300" w:lineRule="auto"/>
        <w:jc w:val="center"/>
        <w:outlineLvl w:val="0"/>
      </w:pPr>
      <w:r>
        <w:rPr>
          <w:rFonts w:ascii="宋体" w:hAnsi="宋体"/>
          <w:b/>
          <w:bCs/>
          <w:sz w:val="28"/>
        </w:rPr>
        <w:br w:type="page"/>
      </w:r>
      <w:bookmarkStart w:id="93" w:name="_Toc12420"/>
      <w:r>
        <w:rPr>
          <w:rFonts w:hint="eastAsia" w:ascii="宋体" w:hAnsi="宋体"/>
          <w:b/>
          <w:sz w:val="28"/>
          <w:szCs w:val="28"/>
          <w:lang w:val="en-US" w:eastAsia="zh-CN"/>
        </w:rPr>
        <w:t>12</w:t>
      </w:r>
      <w:r>
        <w:rPr>
          <w:rFonts w:hint="eastAsia" w:ascii="宋体" w:hAnsi="宋体"/>
          <w:b/>
          <w:sz w:val="28"/>
          <w:szCs w:val="28"/>
        </w:rPr>
        <w:t>、技术、服务部分要求的其他资料</w:t>
      </w:r>
      <w:bookmarkEnd w:id="93"/>
    </w:p>
    <w:p>
      <w:pPr>
        <w:jc w:val="center"/>
        <w:rPr>
          <w:rFonts w:ascii="宋体" w:hAnsi="宋体" w:cs="宋体"/>
          <w:b/>
          <w:bCs/>
          <w:sz w:val="28"/>
          <w:szCs w:val="28"/>
        </w:rPr>
      </w:pP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（1）对本项目服务总体要求的理解；</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（2）服务方案；</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（3）服务说明；</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（4）证明服务的合格性和符合磋商文件规定的技术资料；</w:t>
      </w:r>
    </w:p>
    <w:p>
      <w:pPr>
        <w:autoSpaceDE w:val="0"/>
        <w:autoSpaceDN w:val="0"/>
        <w:spacing w:line="500" w:lineRule="exact"/>
        <w:jc w:val="left"/>
        <w:rPr>
          <w:rFonts w:ascii="宋体" w:hAnsi="宋体" w:cs="宋体"/>
          <w:sz w:val="24"/>
          <w:szCs w:val="24"/>
          <w:lang w:val="zh-CN"/>
        </w:rPr>
      </w:pPr>
      <w:r>
        <w:rPr>
          <w:rFonts w:hint="eastAsia" w:ascii="宋体" w:hAnsi="宋体" w:cs="宋体"/>
          <w:sz w:val="24"/>
          <w:szCs w:val="24"/>
          <w:lang w:val="zh-CN"/>
        </w:rPr>
        <w:t>（5）供应商需要补充的其他文件和说明；</w:t>
      </w:r>
    </w:p>
    <w:p>
      <w:pPr>
        <w:pStyle w:val="2"/>
        <w:ind w:firstLine="560"/>
        <w:rPr>
          <w:rFonts w:eastAsia="仿宋_GB2312"/>
          <w:sz w:val="24"/>
          <w:szCs w:val="24"/>
          <w:lang w:val="zh-CN"/>
        </w:rPr>
      </w:pPr>
    </w:p>
    <w:p>
      <w:pPr>
        <w:spacing w:line="480" w:lineRule="auto"/>
        <w:jc w:val="left"/>
        <w:rPr>
          <w:rFonts w:ascii="仿宋_GB2312" w:hAnsi="仿宋_GB2312" w:eastAsia="仿宋_GB2312" w:cs="仿宋_GB2312"/>
          <w:b/>
          <w:sz w:val="24"/>
          <w:szCs w:val="24"/>
        </w:rPr>
      </w:pPr>
      <w:r>
        <w:rPr>
          <w:rFonts w:hint="eastAsia" w:ascii="宋体" w:hAnsi="宋体" w:cs="宋体"/>
          <w:sz w:val="24"/>
          <w:szCs w:val="24"/>
          <w:lang w:val="zh-CN"/>
        </w:rPr>
        <w:t>注：以上文件格式由供应商自拟。</w:t>
      </w:r>
    </w:p>
    <w:p>
      <w:pPr>
        <w:pStyle w:val="37"/>
        <w:spacing w:line="360" w:lineRule="auto"/>
        <w:ind w:firstLine="480"/>
        <w:rPr>
          <w:rFonts w:hint="eastAsia" w:ascii="宋体" w:hAnsi="宋体" w:cs="宋体"/>
          <w:sz w:val="24"/>
          <w:szCs w:val="24"/>
        </w:rPr>
      </w:pPr>
    </w:p>
    <w:p>
      <w:pPr>
        <w:spacing w:line="540" w:lineRule="exact"/>
        <w:jc w:val="center"/>
        <w:rPr>
          <w:rFonts w:hint="eastAsia" w:ascii="宋体" w:hAnsi="宋体" w:eastAsia="宋体" w:cs="宋体"/>
          <w:sz w:val="24"/>
        </w:rPr>
      </w:pPr>
      <w:r>
        <w:rPr>
          <w:rFonts w:hint="eastAsia" w:ascii="宋体" w:hAnsi="宋体" w:eastAsia="宋体" w:cs="宋体"/>
          <w:sz w:val="24"/>
        </w:rPr>
        <w:t xml:space="preserve">  </w:t>
      </w: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center"/>
        <w:rPr>
          <w:rFonts w:hint="eastAsia" w:ascii="宋体" w:hAnsi="宋体" w:eastAsia="宋体" w:cs="宋体"/>
          <w:sz w:val="24"/>
        </w:rPr>
      </w:pPr>
    </w:p>
    <w:p>
      <w:pPr>
        <w:spacing w:line="540" w:lineRule="exact"/>
        <w:jc w:val="both"/>
        <w:rPr>
          <w:rFonts w:hint="eastAsia" w:ascii="宋体" w:hAnsi="宋体" w:eastAsia="宋体" w:cs="宋体"/>
          <w:sz w:val="24"/>
        </w:rPr>
      </w:pPr>
    </w:p>
    <w:p>
      <w:pPr>
        <w:spacing w:line="540" w:lineRule="exact"/>
        <w:jc w:val="center"/>
        <w:outlineLvl w:val="0"/>
        <w:rPr>
          <w:rFonts w:hint="eastAsia" w:ascii="宋体" w:hAnsi="宋体" w:eastAsia="宋体" w:cs="宋体"/>
          <w:bCs/>
          <w:sz w:val="30"/>
          <w:szCs w:val="30"/>
        </w:rPr>
      </w:pPr>
      <w:bookmarkStart w:id="94" w:name="_Toc14730"/>
      <w:r>
        <w:rPr>
          <w:rFonts w:hint="eastAsia" w:ascii="宋体" w:hAnsi="宋体" w:eastAsia="宋体" w:cs="宋体"/>
          <w:bCs/>
          <w:sz w:val="30"/>
          <w:szCs w:val="30"/>
        </w:rPr>
        <w:t>响应文件包装袋密封件正面和封口格式</w:t>
      </w:r>
      <w:bookmarkEnd w:id="94"/>
    </w:p>
    <w:p>
      <w:pPr>
        <w:spacing w:line="540" w:lineRule="exact"/>
        <w:jc w:val="center"/>
        <w:outlineLvl w:val="0"/>
        <w:rPr>
          <w:rFonts w:hint="eastAsia" w:ascii="宋体" w:hAnsi="宋体" w:eastAsia="宋体" w:cs="宋体"/>
          <w:bCs/>
          <w:sz w:val="30"/>
          <w:szCs w:val="30"/>
        </w:rPr>
      </w:pPr>
      <w:bookmarkStart w:id="95" w:name="_Toc8760"/>
      <w:r>
        <w:rPr>
          <w:rFonts w:hint="eastAsia" w:ascii="宋体" w:hAnsi="宋体" w:eastAsia="宋体" w:cs="宋体"/>
          <w:bCs/>
          <w:sz w:val="30"/>
          <w:szCs w:val="30"/>
        </w:rPr>
        <w:t>响应文件包装袋密封件正面格式</w:t>
      </w:r>
      <w:bookmarkEnd w:id="95"/>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9" w:hRule="atLeast"/>
        </w:trPr>
        <w:tc>
          <w:tcPr>
            <w:tcW w:w="9800" w:type="dxa"/>
            <w:noWrap w:val="0"/>
            <w:vAlign w:val="top"/>
          </w:tcPr>
          <w:p>
            <w:pPr>
              <w:spacing w:line="360" w:lineRule="auto"/>
              <w:rPr>
                <w:rFonts w:hint="eastAsia" w:ascii="宋体" w:hAnsi="宋体" w:eastAsia="宋体" w:cs="宋体"/>
                <w:sz w:val="24"/>
                <w:szCs w:val="24"/>
                <w:u w:val="single"/>
              </w:rPr>
            </w:pPr>
          </w:p>
          <w:p>
            <w:pPr>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（项目名称）                         响应文件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收件人：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项目名称： </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项目编号：</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供应商名称：</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供应商地址：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年  月  日</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加盖供应商公章（供应商法定代表人或其授权代表签字）</w:t>
            </w:r>
          </w:p>
          <w:p>
            <w:pPr>
              <w:jc w:val="center"/>
              <w:rPr>
                <w:rFonts w:hint="eastAsia" w:ascii="宋体" w:hAnsi="宋体" w:eastAsia="宋体" w:cs="宋体"/>
                <w:sz w:val="24"/>
                <w:szCs w:val="24"/>
              </w:rPr>
            </w:pPr>
          </w:p>
        </w:tc>
      </w:tr>
    </w:tbl>
    <w:p>
      <w:pPr>
        <w:spacing w:before="100" w:beforeAutospacing="1" w:after="100" w:afterAutospacing="1"/>
        <w:jc w:val="center"/>
        <w:rPr>
          <w:rFonts w:hint="eastAsia" w:ascii="宋体" w:hAnsi="宋体" w:eastAsia="宋体" w:cs="宋体"/>
          <w:sz w:val="24"/>
          <w:szCs w:val="24"/>
        </w:rPr>
      </w:pPr>
    </w:p>
    <w:p>
      <w:pPr>
        <w:spacing w:before="100" w:beforeAutospacing="1" w:after="100" w:afterAutospacing="1"/>
        <w:jc w:val="center"/>
        <w:rPr>
          <w:rFonts w:hint="eastAsia" w:ascii="宋体" w:hAnsi="宋体" w:eastAsia="宋体" w:cs="宋体"/>
          <w:sz w:val="24"/>
          <w:szCs w:val="24"/>
        </w:rPr>
      </w:pPr>
      <w:r>
        <w:rPr>
          <w:rFonts w:hint="eastAsia" w:ascii="宋体" w:hAnsi="宋体" w:eastAsia="宋体" w:cs="宋体"/>
          <w:sz w:val="24"/>
          <w:szCs w:val="24"/>
        </w:rPr>
        <w:t>响应文件封口格式</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9820" w:type="dxa"/>
            <w:noWrap w:val="0"/>
            <w:vAlign w:val="top"/>
          </w:tcPr>
          <w:p>
            <w:pP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请勿在  年  月   日   时之前启封</w:t>
            </w:r>
          </w:p>
          <w:p>
            <w:pPr>
              <w:widowControl/>
              <w:spacing w:before="100" w:beforeAutospacing="1" w:after="100" w:afterAutospacing="1"/>
              <w:jc w:val="left"/>
              <w:rPr>
                <w:rFonts w:hint="eastAsia" w:ascii="宋体" w:hAnsi="宋体" w:eastAsia="宋体" w:cs="宋体"/>
                <w:kern w:val="0"/>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加盖供应商公章（供应商法定代表人或其授权代表签字）</w:t>
            </w:r>
          </w:p>
        </w:tc>
      </w:tr>
    </w:tbl>
    <w:p>
      <w:pPr>
        <w:pStyle w:val="37"/>
        <w:spacing w:line="560" w:lineRule="exact"/>
        <w:ind w:firstLine="480"/>
        <w:rPr>
          <w:rFonts w:hint="eastAsia" w:ascii="宋体" w:hAnsi="宋体" w:eastAsia="宋体" w:cs="宋体"/>
          <w:sz w:val="24"/>
        </w:rPr>
      </w:pPr>
    </w:p>
    <w:bookmarkEnd w:id="21"/>
    <w:bookmarkEnd w:id="22"/>
    <w:bookmarkEnd w:id="23"/>
    <w:bookmarkEnd w:id="24"/>
    <w:bookmarkEnd w:id="25"/>
    <w:bookmarkEnd w:id="26"/>
    <w:bookmarkEnd w:id="27"/>
    <w:bookmarkEnd w:id="28"/>
    <w:bookmarkEnd w:id="29"/>
    <w:bookmarkEnd w:id="30"/>
    <w:p>
      <w:pPr>
        <w:pStyle w:val="3"/>
        <w:spacing w:line="360" w:lineRule="auto"/>
        <w:ind w:firstLine="480"/>
        <w:jc w:val="center"/>
        <w:rPr>
          <w:rFonts w:ascii="宋体" w:cs="宋体"/>
          <w:sz w:val="28"/>
          <w:szCs w:val="28"/>
        </w:rPr>
      </w:pPr>
      <w:r>
        <w:rPr>
          <w:rFonts w:hint="eastAsia" w:ascii="宋体" w:hAnsi="宋体"/>
          <w:b/>
          <w:sz w:val="28"/>
        </w:rPr>
        <w:t>······本页为最后一页······</w:t>
      </w:r>
    </w:p>
    <w:sectPr>
      <w:footerReference r:id="rId14" w:type="first"/>
      <w:footerReference r:id="rId13" w:type="default"/>
      <w:pgSz w:w="11907" w:h="16840" w:orient="landscape"/>
      <w:pgMar w:top="1440" w:right="1083" w:bottom="1440" w:left="1083" w:header="907" w:footer="907" w:gutter="0"/>
      <w:pgNumType w:fmt="decimal"/>
      <w:cols w:space="720" w:num="1"/>
      <w:titlePg/>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Century">
    <w:altName w:val="Times New Roman"/>
    <w:panose1 w:val="02040604050505020304"/>
    <w:charset w:val="00"/>
    <w:family w:val="roman"/>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r>
      <w:rPr>
        <w:sz w:val="18"/>
      </w:rP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7830" w:firstLineChars="4350"/>
      <w:jc w:val="both"/>
      <w:rPr>
        <w:szCs w:val="18"/>
      </w:rPr>
    </w:pPr>
    <w:r>
      <w:rPr>
        <w:sz w:val="18"/>
      </w:rPr>
      <w:pict>
        <v:shape id="_x0000_s2058" o:spid="_x0000_s205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left"/>
      <w:rPr>
        <w:rFonts w:hint="default"/>
        <w:lang w:val="en-US" w:eastAsia="zh-CN"/>
      </w:rPr>
    </w:pPr>
    <w:r>
      <w:drawing>
        <wp:inline distT="0" distB="0" distL="114300" distR="114300">
          <wp:extent cx="536575" cy="413385"/>
          <wp:effectExtent l="0" t="0" r="15875" b="5715"/>
          <wp:docPr id="3" name="图片 1" descr="C:\Users\Administrator\Desktop\QQ截图20170707095600.pngQQ截图2017070709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QQ截图20170707095600.pngQQ截图20170707095600"/>
                  <pic:cNvPicPr>
                    <a:picLocks noChangeAspect="1"/>
                  </pic:cNvPicPr>
                </pic:nvPicPr>
                <pic:blipFill>
                  <a:blip r:embed="rId1"/>
                  <a:stretch>
                    <a:fillRect/>
                  </a:stretch>
                </pic:blipFill>
                <pic:spPr>
                  <a:xfrm>
                    <a:off x="0" y="0"/>
                    <a:ext cx="536575" cy="413385"/>
                  </a:xfrm>
                  <a:prstGeom prst="rect">
                    <a:avLst/>
                  </a:prstGeom>
                  <a:noFill/>
                  <a:ln>
                    <a:noFill/>
                  </a:ln>
                </pic:spPr>
              </pic:pic>
            </a:graphicData>
          </a:graphic>
        </wp:inline>
      </w:drawing>
    </w:r>
    <w:r>
      <w:rPr>
        <w:rFonts w:hint="eastAsia"/>
        <w:lang w:val="en-US" w:eastAsia="zh-CN"/>
      </w:rPr>
      <w:t xml:space="preserve"> 潍坊天福化学科技有限公司                                       </w:t>
    </w:r>
    <w:r>
      <w:rPr>
        <w:rFonts w:hint="eastAsia"/>
        <w:sz w:val="15"/>
        <w:szCs w:val="15"/>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CC55"/>
    <w:multiLevelType w:val="singleLevel"/>
    <w:tmpl w:val="8B53CC55"/>
    <w:lvl w:ilvl="0" w:tentative="0">
      <w:start w:val="5"/>
      <w:numFmt w:val="decimal"/>
      <w:suff w:val="nothing"/>
      <w:lvlText w:val="%1、"/>
      <w:lvlJc w:val="left"/>
    </w:lvl>
  </w:abstractNum>
  <w:abstractNum w:abstractNumId="1">
    <w:nsid w:val="19EBBD40"/>
    <w:multiLevelType w:val="singleLevel"/>
    <w:tmpl w:val="19EBBD40"/>
    <w:lvl w:ilvl="0" w:tentative="0">
      <w:start w:val="1"/>
      <w:numFmt w:val="chineseCounting"/>
      <w:suff w:val="nothing"/>
      <w:lvlText w:val="%1、"/>
      <w:lvlJc w:val="left"/>
      <w:rPr>
        <w:rFonts w:hint="eastAsia"/>
      </w:rPr>
    </w:lvl>
  </w:abstractNum>
  <w:abstractNum w:abstractNumId="2">
    <w:nsid w:val="32AD9421"/>
    <w:multiLevelType w:val="singleLevel"/>
    <w:tmpl w:val="32AD9421"/>
    <w:lvl w:ilvl="0" w:tentative="0">
      <w:start w:val="1"/>
      <w:numFmt w:val="decimal"/>
      <w:suff w:val="nothing"/>
      <w:lvlText w:val="%1、"/>
      <w:lvlJc w:val="left"/>
    </w:lvl>
  </w:abstractNum>
  <w:abstractNum w:abstractNumId="3">
    <w:nsid w:val="3A10D998"/>
    <w:multiLevelType w:val="singleLevel"/>
    <w:tmpl w:val="3A10D998"/>
    <w:lvl w:ilvl="0" w:tentative="0">
      <w:start w:val="1"/>
      <w:numFmt w:val="chineseCounting"/>
      <w:suff w:val="nothing"/>
      <w:lvlText w:val="%1、"/>
      <w:lvlJc w:val="left"/>
      <w:rPr>
        <w:rFonts w:hint="eastAsia"/>
      </w:rPr>
    </w:lvl>
  </w:abstractNum>
  <w:abstractNum w:abstractNumId="4">
    <w:nsid w:val="4163425E"/>
    <w:multiLevelType w:val="multilevel"/>
    <w:tmpl w:val="4163425E"/>
    <w:lvl w:ilvl="0" w:tentative="0">
      <w:start w:val="1"/>
      <w:numFmt w:val="bullet"/>
      <w:pStyle w:val="85"/>
      <w:lvlText w:val=""/>
      <w:lvlJc w:val="left"/>
      <w:pPr>
        <w:ind w:left="840" w:hanging="420"/>
      </w:pPr>
      <w:rPr>
        <w:rFonts w:hint="default" w:ascii="Wingdings" w:hAnsi="Wingdings"/>
        <w:color w:val="auto"/>
      </w:rPr>
    </w:lvl>
    <w:lvl w:ilvl="1" w:tentative="0">
      <w:start w:val="1"/>
      <w:numFmt w:val="decimal"/>
      <w:lvlText w:val="%2."/>
      <w:lvlJc w:val="left"/>
      <w:pPr>
        <w:ind w:left="420" w:hanging="420"/>
      </w:pPr>
      <w:rPr>
        <w:rFonts w:hint="default" w:cs="Times New Roman"/>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532E060E"/>
    <w:multiLevelType w:val="singleLevel"/>
    <w:tmpl w:val="532E060E"/>
    <w:lvl w:ilvl="0" w:tentative="0">
      <w:start w:val="3"/>
      <w:numFmt w:val="chineseCounting"/>
      <w:suff w:val="space"/>
      <w:lvlText w:val="第%1条"/>
      <w:lvlJc w:val="left"/>
      <w:rPr>
        <w:rFonts w:hint="eastAsia"/>
        <w:b/>
        <w:bCs/>
      </w:rPr>
    </w:lvl>
  </w:abstractNum>
  <w:abstractNum w:abstractNumId="6">
    <w:nsid w:val="64C238EA"/>
    <w:multiLevelType w:val="multilevel"/>
    <w:tmpl w:val="64C238EA"/>
    <w:lvl w:ilvl="0" w:tentative="0">
      <w:start w:val="1"/>
      <w:numFmt w:val="decimal"/>
      <w:lvlText w:val="%1、"/>
      <w:lvlJc w:val="left"/>
      <w:pPr>
        <w:ind w:left="288" w:hanging="360"/>
      </w:pPr>
      <w:rPr>
        <w:rFonts w:hint="default" w:cs="Times New Roman"/>
      </w:rPr>
    </w:lvl>
    <w:lvl w:ilvl="1" w:tentative="0">
      <w:start w:val="1"/>
      <w:numFmt w:val="lowerLetter"/>
      <w:lvlText w:val="%2)"/>
      <w:lvlJc w:val="left"/>
      <w:pPr>
        <w:ind w:left="768" w:hanging="420"/>
      </w:pPr>
      <w:rPr>
        <w:rFonts w:cs="Times New Roman"/>
      </w:rPr>
    </w:lvl>
    <w:lvl w:ilvl="2" w:tentative="0">
      <w:start w:val="1"/>
      <w:numFmt w:val="lowerRoman"/>
      <w:lvlText w:val="%3."/>
      <w:lvlJc w:val="right"/>
      <w:pPr>
        <w:ind w:left="1188" w:hanging="420"/>
      </w:pPr>
      <w:rPr>
        <w:rFonts w:cs="Times New Roman"/>
      </w:rPr>
    </w:lvl>
    <w:lvl w:ilvl="3" w:tentative="0">
      <w:start w:val="1"/>
      <w:numFmt w:val="decimal"/>
      <w:lvlText w:val="%4."/>
      <w:lvlJc w:val="left"/>
      <w:pPr>
        <w:ind w:left="1608" w:hanging="420"/>
      </w:pPr>
      <w:rPr>
        <w:rFonts w:cs="Times New Roman"/>
      </w:rPr>
    </w:lvl>
    <w:lvl w:ilvl="4" w:tentative="0">
      <w:start w:val="1"/>
      <w:numFmt w:val="lowerLetter"/>
      <w:lvlText w:val="%5)"/>
      <w:lvlJc w:val="left"/>
      <w:pPr>
        <w:ind w:left="2028" w:hanging="420"/>
      </w:pPr>
      <w:rPr>
        <w:rFonts w:cs="Times New Roman"/>
      </w:rPr>
    </w:lvl>
    <w:lvl w:ilvl="5" w:tentative="0">
      <w:start w:val="1"/>
      <w:numFmt w:val="lowerRoman"/>
      <w:lvlText w:val="%6."/>
      <w:lvlJc w:val="right"/>
      <w:pPr>
        <w:ind w:left="2448" w:hanging="420"/>
      </w:pPr>
      <w:rPr>
        <w:rFonts w:cs="Times New Roman"/>
      </w:rPr>
    </w:lvl>
    <w:lvl w:ilvl="6" w:tentative="0">
      <w:start w:val="1"/>
      <w:numFmt w:val="decimal"/>
      <w:lvlText w:val="%7."/>
      <w:lvlJc w:val="left"/>
      <w:pPr>
        <w:ind w:left="2868" w:hanging="420"/>
      </w:pPr>
      <w:rPr>
        <w:rFonts w:cs="Times New Roman"/>
      </w:rPr>
    </w:lvl>
    <w:lvl w:ilvl="7" w:tentative="0">
      <w:start w:val="1"/>
      <w:numFmt w:val="lowerLetter"/>
      <w:lvlText w:val="%8)"/>
      <w:lvlJc w:val="left"/>
      <w:pPr>
        <w:ind w:left="3288" w:hanging="420"/>
      </w:pPr>
      <w:rPr>
        <w:rFonts w:cs="Times New Roman"/>
      </w:rPr>
    </w:lvl>
    <w:lvl w:ilvl="8" w:tentative="0">
      <w:start w:val="1"/>
      <w:numFmt w:val="lowerRoman"/>
      <w:lvlText w:val="%9."/>
      <w:lvlJc w:val="right"/>
      <w:pPr>
        <w:ind w:left="3708" w:hanging="420"/>
      </w:pPr>
      <w:rPr>
        <w:rFonts w:cs="Times New Roman"/>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0"/>
  <w:drawingGridVerticalSpacing w:val="143"/>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2Yzk4MDBlN2VlODFmNDllNDEyZTViNmZkMDE2MjEifQ=="/>
  </w:docVars>
  <w:rsids>
    <w:rsidRoot w:val="00410AEE"/>
    <w:rsid w:val="00040DD6"/>
    <w:rsid w:val="0004481D"/>
    <w:rsid w:val="00045412"/>
    <w:rsid w:val="00050279"/>
    <w:rsid w:val="00057FFC"/>
    <w:rsid w:val="00080F6E"/>
    <w:rsid w:val="00085B8D"/>
    <w:rsid w:val="000925C4"/>
    <w:rsid w:val="0009360D"/>
    <w:rsid w:val="00097A35"/>
    <w:rsid w:val="000B2D02"/>
    <w:rsid w:val="000B2F35"/>
    <w:rsid w:val="000D7007"/>
    <w:rsid w:val="000E15A1"/>
    <w:rsid w:val="000E35C0"/>
    <w:rsid w:val="000E4F3D"/>
    <w:rsid w:val="000E580B"/>
    <w:rsid w:val="000F0D82"/>
    <w:rsid w:val="00111B7D"/>
    <w:rsid w:val="00112483"/>
    <w:rsid w:val="001378AB"/>
    <w:rsid w:val="0014008C"/>
    <w:rsid w:val="00147799"/>
    <w:rsid w:val="00165BBB"/>
    <w:rsid w:val="00165CAA"/>
    <w:rsid w:val="00170702"/>
    <w:rsid w:val="001778B7"/>
    <w:rsid w:val="0018288A"/>
    <w:rsid w:val="001B6612"/>
    <w:rsid w:val="001B6622"/>
    <w:rsid w:val="001C71F8"/>
    <w:rsid w:val="001D60D6"/>
    <w:rsid w:val="001F75B7"/>
    <w:rsid w:val="00213EC3"/>
    <w:rsid w:val="00214314"/>
    <w:rsid w:val="002165B1"/>
    <w:rsid w:val="00220DB9"/>
    <w:rsid w:val="00224682"/>
    <w:rsid w:val="00224B5B"/>
    <w:rsid w:val="00232BC1"/>
    <w:rsid w:val="002371BD"/>
    <w:rsid w:val="0024124B"/>
    <w:rsid w:val="00263B9E"/>
    <w:rsid w:val="0026727F"/>
    <w:rsid w:val="002715D0"/>
    <w:rsid w:val="00283F61"/>
    <w:rsid w:val="00285E7A"/>
    <w:rsid w:val="00290C08"/>
    <w:rsid w:val="002963C3"/>
    <w:rsid w:val="002B3B6D"/>
    <w:rsid w:val="002B46A3"/>
    <w:rsid w:val="002B7AF7"/>
    <w:rsid w:val="002B7F81"/>
    <w:rsid w:val="002D71B4"/>
    <w:rsid w:val="002E40DC"/>
    <w:rsid w:val="002F2AE6"/>
    <w:rsid w:val="003103F0"/>
    <w:rsid w:val="00321B89"/>
    <w:rsid w:val="00326686"/>
    <w:rsid w:val="00332478"/>
    <w:rsid w:val="003449F7"/>
    <w:rsid w:val="00355FC9"/>
    <w:rsid w:val="0036234A"/>
    <w:rsid w:val="00365275"/>
    <w:rsid w:val="00377410"/>
    <w:rsid w:val="00385A3D"/>
    <w:rsid w:val="00392D0C"/>
    <w:rsid w:val="003A654C"/>
    <w:rsid w:val="003B22CA"/>
    <w:rsid w:val="003B24EB"/>
    <w:rsid w:val="003C2625"/>
    <w:rsid w:val="003C2C4E"/>
    <w:rsid w:val="003E583B"/>
    <w:rsid w:val="003F0090"/>
    <w:rsid w:val="003F4051"/>
    <w:rsid w:val="00410AEE"/>
    <w:rsid w:val="00424191"/>
    <w:rsid w:val="00444659"/>
    <w:rsid w:val="00446735"/>
    <w:rsid w:val="0045306E"/>
    <w:rsid w:val="004567CC"/>
    <w:rsid w:val="00475081"/>
    <w:rsid w:val="00495167"/>
    <w:rsid w:val="004A298D"/>
    <w:rsid w:val="004C0D3F"/>
    <w:rsid w:val="004C7066"/>
    <w:rsid w:val="004C7946"/>
    <w:rsid w:val="004D4D10"/>
    <w:rsid w:val="004D72F7"/>
    <w:rsid w:val="004E247A"/>
    <w:rsid w:val="004F0775"/>
    <w:rsid w:val="004F2CBC"/>
    <w:rsid w:val="004F60B8"/>
    <w:rsid w:val="00537236"/>
    <w:rsid w:val="00553A15"/>
    <w:rsid w:val="00555FA1"/>
    <w:rsid w:val="00557857"/>
    <w:rsid w:val="00563621"/>
    <w:rsid w:val="00564F47"/>
    <w:rsid w:val="00570BC5"/>
    <w:rsid w:val="005802FE"/>
    <w:rsid w:val="0058384B"/>
    <w:rsid w:val="00593BC1"/>
    <w:rsid w:val="005A245E"/>
    <w:rsid w:val="005A73C3"/>
    <w:rsid w:val="005B061C"/>
    <w:rsid w:val="005B09D3"/>
    <w:rsid w:val="005B28F8"/>
    <w:rsid w:val="005C454B"/>
    <w:rsid w:val="005C57AA"/>
    <w:rsid w:val="005C747E"/>
    <w:rsid w:val="005D1AF8"/>
    <w:rsid w:val="005F156E"/>
    <w:rsid w:val="005F362F"/>
    <w:rsid w:val="00601633"/>
    <w:rsid w:val="00603211"/>
    <w:rsid w:val="00606B40"/>
    <w:rsid w:val="00607AC6"/>
    <w:rsid w:val="006102EE"/>
    <w:rsid w:val="0062568C"/>
    <w:rsid w:val="0063010B"/>
    <w:rsid w:val="00634219"/>
    <w:rsid w:val="00643D20"/>
    <w:rsid w:val="0064482A"/>
    <w:rsid w:val="00646135"/>
    <w:rsid w:val="00651059"/>
    <w:rsid w:val="00652174"/>
    <w:rsid w:val="00655528"/>
    <w:rsid w:val="006558A9"/>
    <w:rsid w:val="00656B37"/>
    <w:rsid w:val="006573EB"/>
    <w:rsid w:val="00663D5B"/>
    <w:rsid w:val="00667C58"/>
    <w:rsid w:val="006813EE"/>
    <w:rsid w:val="00681F9A"/>
    <w:rsid w:val="006877B3"/>
    <w:rsid w:val="006A0899"/>
    <w:rsid w:val="006A1286"/>
    <w:rsid w:val="006A2612"/>
    <w:rsid w:val="006B1BE7"/>
    <w:rsid w:val="006C46AB"/>
    <w:rsid w:val="006C51CA"/>
    <w:rsid w:val="006C767B"/>
    <w:rsid w:val="006E5071"/>
    <w:rsid w:val="006E5C8A"/>
    <w:rsid w:val="006F272E"/>
    <w:rsid w:val="007137DE"/>
    <w:rsid w:val="007155E9"/>
    <w:rsid w:val="007166AB"/>
    <w:rsid w:val="007232F7"/>
    <w:rsid w:val="00725883"/>
    <w:rsid w:val="0073199E"/>
    <w:rsid w:val="00731A38"/>
    <w:rsid w:val="00734E89"/>
    <w:rsid w:val="0074081C"/>
    <w:rsid w:val="00750EE1"/>
    <w:rsid w:val="0076323F"/>
    <w:rsid w:val="007655D2"/>
    <w:rsid w:val="00766AD2"/>
    <w:rsid w:val="00767F77"/>
    <w:rsid w:val="0079160F"/>
    <w:rsid w:val="007A4EF2"/>
    <w:rsid w:val="007B278F"/>
    <w:rsid w:val="007B33F3"/>
    <w:rsid w:val="007B4154"/>
    <w:rsid w:val="007C27BA"/>
    <w:rsid w:val="007D3701"/>
    <w:rsid w:val="007E69CB"/>
    <w:rsid w:val="007E786C"/>
    <w:rsid w:val="007F2C84"/>
    <w:rsid w:val="00810A1A"/>
    <w:rsid w:val="00814859"/>
    <w:rsid w:val="008176DD"/>
    <w:rsid w:val="00817B20"/>
    <w:rsid w:val="008279A6"/>
    <w:rsid w:val="00827C63"/>
    <w:rsid w:val="00832B31"/>
    <w:rsid w:val="00837F74"/>
    <w:rsid w:val="00840AAF"/>
    <w:rsid w:val="00856CC4"/>
    <w:rsid w:val="008737F1"/>
    <w:rsid w:val="00876E52"/>
    <w:rsid w:val="0087736B"/>
    <w:rsid w:val="008848A8"/>
    <w:rsid w:val="008A5532"/>
    <w:rsid w:val="008B309C"/>
    <w:rsid w:val="008B487F"/>
    <w:rsid w:val="008B7BA0"/>
    <w:rsid w:val="008F1E02"/>
    <w:rsid w:val="008F52CA"/>
    <w:rsid w:val="00920FED"/>
    <w:rsid w:val="009250DC"/>
    <w:rsid w:val="0092746C"/>
    <w:rsid w:val="009358C9"/>
    <w:rsid w:val="009375F6"/>
    <w:rsid w:val="009614CB"/>
    <w:rsid w:val="009745BB"/>
    <w:rsid w:val="00982297"/>
    <w:rsid w:val="00984BFC"/>
    <w:rsid w:val="00987B77"/>
    <w:rsid w:val="0099020F"/>
    <w:rsid w:val="009A73BD"/>
    <w:rsid w:val="009A7EF0"/>
    <w:rsid w:val="009B208E"/>
    <w:rsid w:val="009B584A"/>
    <w:rsid w:val="00A047ED"/>
    <w:rsid w:val="00A13437"/>
    <w:rsid w:val="00A244D4"/>
    <w:rsid w:val="00A32E73"/>
    <w:rsid w:val="00A41B72"/>
    <w:rsid w:val="00A51D09"/>
    <w:rsid w:val="00A527BD"/>
    <w:rsid w:val="00A61AAC"/>
    <w:rsid w:val="00A74F29"/>
    <w:rsid w:val="00A76D61"/>
    <w:rsid w:val="00A92B5D"/>
    <w:rsid w:val="00AA1DE0"/>
    <w:rsid w:val="00AA4ADD"/>
    <w:rsid w:val="00AB128A"/>
    <w:rsid w:val="00AB2219"/>
    <w:rsid w:val="00AB3072"/>
    <w:rsid w:val="00AB30D7"/>
    <w:rsid w:val="00AB39D9"/>
    <w:rsid w:val="00AC5152"/>
    <w:rsid w:val="00AD6267"/>
    <w:rsid w:val="00AE444F"/>
    <w:rsid w:val="00AE6169"/>
    <w:rsid w:val="00B01B61"/>
    <w:rsid w:val="00B047CE"/>
    <w:rsid w:val="00B04E3C"/>
    <w:rsid w:val="00B0665B"/>
    <w:rsid w:val="00B0788B"/>
    <w:rsid w:val="00B142BB"/>
    <w:rsid w:val="00B2401A"/>
    <w:rsid w:val="00B2428E"/>
    <w:rsid w:val="00B27B5B"/>
    <w:rsid w:val="00B3380D"/>
    <w:rsid w:val="00B37227"/>
    <w:rsid w:val="00B42437"/>
    <w:rsid w:val="00B55A03"/>
    <w:rsid w:val="00B56796"/>
    <w:rsid w:val="00B57CC5"/>
    <w:rsid w:val="00B65F29"/>
    <w:rsid w:val="00B73FA4"/>
    <w:rsid w:val="00BA6B43"/>
    <w:rsid w:val="00BB15D9"/>
    <w:rsid w:val="00BC09AC"/>
    <w:rsid w:val="00BC2F31"/>
    <w:rsid w:val="00BD1EE5"/>
    <w:rsid w:val="00BE5D53"/>
    <w:rsid w:val="00C07CFB"/>
    <w:rsid w:val="00C11DCB"/>
    <w:rsid w:val="00C20CA5"/>
    <w:rsid w:val="00C306F5"/>
    <w:rsid w:val="00C32AD8"/>
    <w:rsid w:val="00C35119"/>
    <w:rsid w:val="00C40355"/>
    <w:rsid w:val="00C82E5D"/>
    <w:rsid w:val="00C868A7"/>
    <w:rsid w:val="00C90BE0"/>
    <w:rsid w:val="00CA4443"/>
    <w:rsid w:val="00CA4FEE"/>
    <w:rsid w:val="00CA593D"/>
    <w:rsid w:val="00CA63F7"/>
    <w:rsid w:val="00CB0AFA"/>
    <w:rsid w:val="00CC3CF6"/>
    <w:rsid w:val="00CD03F8"/>
    <w:rsid w:val="00CD53BA"/>
    <w:rsid w:val="00CE0022"/>
    <w:rsid w:val="00D05E6B"/>
    <w:rsid w:val="00D26CC3"/>
    <w:rsid w:val="00D30D86"/>
    <w:rsid w:val="00D3493D"/>
    <w:rsid w:val="00D50536"/>
    <w:rsid w:val="00D511D9"/>
    <w:rsid w:val="00D518F4"/>
    <w:rsid w:val="00D54521"/>
    <w:rsid w:val="00D61201"/>
    <w:rsid w:val="00D64A01"/>
    <w:rsid w:val="00D84C2C"/>
    <w:rsid w:val="00DA1933"/>
    <w:rsid w:val="00DA56FF"/>
    <w:rsid w:val="00DB19C3"/>
    <w:rsid w:val="00DB3E84"/>
    <w:rsid w:val="00DB50EE"/>
    <w:rsid w:val="00DB6408"/>
    <w:rsid w:val="00DB66D6"/>
    <w:rsid w:val="00DC6827"/>
    <w:rsid w:val="00DE40AE"/>
    <w:rsid w:val="00DF0CCB"/>
    <w:rsid w:val="00E022AA"/>
    <w:rsid w:val="00E11EB9"/>
    <w:rsid w:val="00E23B7B"/>
    <w:rsid w:val="00E30289"/>
    <w:rsid w:val="00E30EC0"/>
    <w:rsid w:val="00E61D5E"/>
    <w:rsid w:val="00E73E4F"/>
    <w:rsid w:val="00E75C5E"/>
    <w:rsid w:val="00E834E2"/>
    <w:rsid w:val="00E9106D"/>
    <w:rsid w:val="00EB4652"/>
    <w:rsid w:val="00EB69B1"/>
    <w:rsid w:val="00EB7249"/>
    <w:rsid w:val="00EC13D8"/>
    <w:rsid w:val="00EC159B"/>
    <w:rsid w:val="00EC49D8"/>
    <w:rsid w:val="00EC660A"/>
    <w:rsid w:val="00EE29F3"/>
    <w:rsid w:val="00EE6B55"/>
    <w:rsid w:val="00EE73F8"/>
    <w:rsid w:val="00EE747C"/>
    <w:rsid w:val="00F037B9"/>
    <w:rsid w:val="00F04D66"/>
    <w:rsid w:val="00F11AFB"/>
    <w:rsid w:val="00F12225"/>
    <w:rsid w:val="00F17CA7"/>
    <w:rsid w:val="00F20C94"/>
    <w:rsid w:val="00F23026"/>
    <w:rsid w:val="00F43C9C"/>
    <w:rsid w:val="00F477E4"/>
    <w:rsid w:val="00F47FC7"/>
    <w:rsid w:val="00F60483"/>
    <w:rsid w:val="00F7699F"/>
    <w:rsid w:val="00F776D5"/>
    <w:rsid w:val="00F849AA"/>
    <w:rsid w:val="00FA202D"/>
    <w:rsid w:val="00FB03D9"/>
    <w:rsid w:val="00FB287F"/>
    <w:rsid w:val="00FC344E"/>
    <w:rsid w:val="00FD02F9"/>
    <w:rsid w:val="00FD164C"/>
    <w:rsid w:val="00FD4F21"/>
    <w:rsid w:val="00FD5D27"/>
    <w:rsid w:val="00FF02A8"/>
    <w:rsid w:val="00FF0F99"/>
    <w:rsid w:val="00FF511D"/>
    <w:rsid w:val="0294211E"/>
    <w:rsid w:val="0503516D"/>
    <w:rsid w:val="05E24BFF"/>
    <w:rsid w:val="064417B9"/>
    <w:rsid w:val="06DD0C44"/>
    <w:rsid w:val="0A414E82"/>
    <w:rsid w:val="0B600AEA"/>
    <w:rsid w:val="0B642A9D"/>
    <w:rsid w:val="0C4D274A"/>
    <w:rsid w:val="0E84696D"/>
    <w:rsid w:val="109E4A0F"/>
    <w:rsid w:val="13AC60B8"/>
    <w:rsid w:val="13D11138"/>
    <w:rsid w:val="141B23B3"/>
    <w:rsid w:val="148D0441"/>
    <w:rsid w:val="154C50A6"/>
    <w:rsid w:val="159009D3"/>
    <w:rsid w:val="15F64980"/>
    <w:rsid w:val="174C7453"/>
    <w:rsid w:val="17F35422"/>
    <w:rsid w:val="18FA3988"/>
    <w:rsid w:val="193C6450"/>
    <w:rsid w:val="1BDC7243"/>
    <w:rsid w:val="1C443EDB"/>
    <w:rsid w:val="1CB617E9"/>
    <w:rsid w:val="1D823872"/>
    <w:rsid w:val="1E8A260F"/>
    <w:rsid w:val="1EE760DE"/>
    <w:rsid w:val="209C5C75"/>
    <w:rsid w:val="21B5306A"/>
    <w:rsid w:val="230307BE"/>
    <w:rsid w:val="250C3AF3"/>
    <w:rsid w:val="25C42F8A"/>
    <w:rsid w:val="2694227D"/>
    <w:rsid w:val="27AD01F5"/>
    <w:rsid w:val="284B3239"/>
    <w:rsid w:val="29422464"/>
    <w:rsid w:val="29767B7A"/>
    <w:rsid w:val="2A2A4EB6"/>
    <w:rsid w:val="2ACE452F"/>
    <w:rsid w:val="2D2437B5"/>
    <w:rsid w:val="2D3C3AD3"/>
    <w:rsid w:val="2ECD78BB"/>
    <w:rsid w:val="2F4B4A8F"/>
    <w:rsid w:val="2F7B5E03"/>
    <w:rsid w:val="30391739"/>
    <w:rsid w:val="305667F5"/>
    <w:rsid w:val="33F10C1F"/>
    <w:rsid w:val="34034B02"/>
    <w:rsid w:val="360A4005"/>
    <w:rsid w:val="36A84F40"/>
    <w:rsid w:val="36CD15B4"/>
    <w:rsid w:val="37F8311A"/>
    <w:rsid w:val="3835658E"/>
    <w:rsid w:val="39147143"/>
    <w:rsid w:val="399D41A9"/>
    <w:rsid w:val="3AF26D46"/>
    <w:rsid w:val="3AF92437"/>
    <w:rsid w:val="3BE114E3"/>
    <w:rsid w:val="3BF40D2F"/>
    <w:rsid w:val="3C320116"/>
    <w:rsid w:val="3CA07F06"/>
    <w:rsid w:val="3D196B5A"/>
    <w:rsid w:val="3D5E514C"/>
    <w:rsid w:val="3D854732"/>
    <w:rsid w:val="3DB57251"/>
    <w:rsid w:val="3EC641DD"/>
    <w:rsid w:val="402504E2"/>
    <w:rsid w:val="40CF42B2"/>
    <w:rsid w:val="41BF1749"/>
    <w:rsid w:val="424A1139"/>
    <w:rsid w:val="425428B5"/>
    <w:rsid w:val="430A214A"/>
    <w:rsid w:val="43A82D66"/>
    <w:rsid w:val="43C12AA9"/>
    <w:rsid w:val="43F11D12"/>
    <w:rsid w:val="446E4578"/>
    <w:rsid w:val="44721241"/>
    <w:rsid w:val="44BC74C3"/>
    <w:rsid w:val="4521010D"/>
    <w:rsid w:val="45290336"/>
    <w:rsid w:val="45575091"/>
    <w:rsid w:val="45EB5085"/>
    <w:rsid w:val="45FE22F3"/>
    <w:rsid w:val="47E33173"/>
    <w:rsid w:val="480A14E1"/>
    <w:rsid w:val="49172DB0"/>
    <w:rsid w:val="4A2C7E45"/>
    <w:rsid w:val="4ACB4E0B"/>
    <w:rsid w:val="4CDA5A21"/>
    <w:rsid w:val="4D21045F"/>
    <w:rsid w:val="4D730A7F"/>
    <w:rsid w:val="4E5123A3"/>
    <w:rsid w:val="4E91261F"/>
    <w:rsid w:val="4EF61FA6"/>
    <w:rsid w:val="50372258"/>
    <w:rsid w:val="50B92A96"/>
    <w:rsid w:val="510460CD"/>
    <w:rsid w:val="520A3E17"/>
    <w:rsid w:val="531A7D91"/>
    <w:rsid w:val="54C30F08"/>
    <w:rsid w:val="55945546"/>
    <w:rsid w:val="55D04303"/>
    <w:rsid w:val="56335756"/>
    <w:rsid w:val="57D06AB1"/>
    <w:rsid w:val="58DE7204"/>
    <w:rsid w:val="5955323E"/>
    <w:rsid w:val="59D46859"/>
    <w:rsid w:val="59E11F9E"/>
    <w:rsid w:val="59EB5D1A"/>
    <w:rsid w:val="5A62423A"/>
    <w:rsid w:val="5B78135F"/>
    <w:rsid w:val="5E030056"/>
    <w:rsid w:val="5E06216C"/>
    <w:rsid w:val="609D79A4"/>
    <w:rsid w:val="620C70D3"/>
    <w:rsid w:val="63056C6F"/>
    <w:rsid w:val="63B14EAB"/>
    <w:rsid w:val="642020E8"/>
    <w:rsid w:val="645221A6"/>
    <w:rsid w:val="6535464F"/>
    <w:rsid w:val="657478CA"/>
    <w:rsid w:val="66526BFB"/>
    <w:rsid w:val="6A55309E"/>
    <w:rsid w:val="6B0C5185"/>
    <w:rsid w:val="6D2F5BE6"/>
    <w:rsid w:val="6DF345DA"/>
    <w:rsid w:val="6E4564B0"/>
    <w:rsid w:val="6F027CE0"/>
    <w:rsid w:val="704E29FC"/>
    <w:rsid w:val="70DF7B65"/>
    <w:rsid w:val="72635070"/>
    <w:rsid w:val="73AA553D"/>
    <w:rsid w:val="74436711"/>
    <w:rsid w:val="74791FDC"/>
    <w:rsid w:val="75181E99"/>
    <w:rsid w:val="77420E4E"/>
    <w:rsid w:val="77E51F05"/>
    <w:rsid w:val="786F5C73"/>
    <w:rsid w:val="79540943"/>
    <w:rsid w:val="7A9573B2"/>
    <w:rsid w:val="7B2F3F93"/>
    <w:rsid w:val="7BAC57A9"/>
    <w:rsid w:val="7C8D3A42"/>
    <w:rsid w:val="7E702070"/>
    <w:rsid w:val="7EA421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qFormat="1" w:unhideWhenUsed="0" w:uiPriority="0" w:semiHidden="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qFormat="1" w:unhideWhenUsed="0" w:uiPriority="99" w:semiHidden="0" w:name="Body Text First Indent"/>
    <w:lsdException w:uiPriority="0" w:name="Body Text First Indent 2" w:locked="1"/>
    <w:lsdException w:uiPriority="0" w:name="Note Heading" w:locked="1"/>
    <w:lsdException w:qFormat="1" w:unhideWhenUsed="0" w:uiPriority="0" w:semiHidden="0"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99" w:semiHidden="0" w:name="HTML Preformatted"/>
    <w:lsdException w:uiPriority="0" w:name="HTML Sample" w:locked="1"/>
    <w:lsdException w:uiPriority="0" w:name="HTML Typewriter" w:locked="1"/>
    <w:lsdException w:uiPriority="0" w:name="HTML Variable" w:locked="1"/>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ocked="1"/>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5">
    <w:name w:val="heading 1"/>
    <w:basedOn w:val="1"/>
    <w:next w:val="1"/>
    <w:link w:val="86"/>
    <w:qFormat/>
    <w:uiPriority w:val="99"/>
    <w:pPr>
      <w:keepNext/>
      <w:keepLines/>
      <w:jc w:val="center"/>
      <w:outlineLvl w:val="0"/>
    </w:pPr>
    <w:rPr>
      <w:b/>
      <w:kern w:val="44"/>
      <w:sz w:val="18"/>
    </w:rPr>
  </w:style>
  <w:style w:type="paragraph" w:styleId="6">
    <w:name w:val="heading 2"/>
    <w:basedOn w:val="1"/>
    <w:next w:val="4"/>
    <w:link w:val="87"/>
    <w:qFormat/>
    <w:uiPriority w:val="99"/>
    <w:pPr>
      <w:keepNext/>
      <w:keepLines/>
      <w:spacing w:before="260" w:after="260" w:line="360" w:lineRule="auto"/>
      <w:jc w:val="center"/>
      <w:outlineLvl w:val="1"/>
    </w:pPr>
    <w:rPr>
      <w:rFonts w:ascii="华康简标题宋" w:hAnsi="Arial" w:eastAsia="华康简标题宋"/>
      <w:b/>
      <w:color w:val="000000"/>
      <w:sz w:val="44"/>
    </w:rPr>
  </w:style>
  <w:style w:type="paragraph" w:styleId="7">
    <w:name w:val="heading 3"/>
    <w:basedOn w:val="1"/>
    <w:next w:val="1"/>
    <w:link w:val="88"/>
    <w:qFormat/>
    <w:uiPriority w:val="99"/>
    <w:pPr>
      <w:keepNext/>
      <w:keepLines/>
      <w:spacing w:before="260" w:after="260" w:line="416" w:lineRule="auto"/>
      <w:outlineLvl w:val="2"/>
    </w:pPr>
    <w:rPr>
      <w:b/>
      <w:sz w:val="32"/>
    </w:rPr>
  </w:style>
  <w:style w:type="paragraph" w:styleId="8">
    <w:name w:val="heading 4"/>
    <w:basedOn w:val="1"/>
    <w:next w:val="1"/>
    <w:link w:val="89"/>
    <w:qFormat/>
    <w:uiPriority w:val="99"/>
    <w:pPr>
      <w:keepNext/>
      <w:keepLines/>
      <w:spacing w:before="280" w:after="290" w:line="376" w:lineRule="auto"/>
      <w:outlineLvl w:val="3"/>
    </w:pPr>
    <w:rPr>
      <w:rFonts w:ascii="Arial" w:hAnsi="Arial" w:eastAsia="黑体"/>
      <w:b/>
      <w:sz w:val="28"/>
    </w:rPr>
  </w:style>
  <w:style w:type="paragraph" w:styleId="9">
    <w:name w:val="heading 5"/>
    <w:basedOn w:val="1"/>
    <w:next w:val="1"/>
    <w:link w:val="90"/>
    <w:qFormat/>
    <w:uiPriority w:val="9"/>
    <w:pPr>
      <w:keepNext/>
      <w:keepLines/>
      <w:spacing w:before="280" w:after="290" w:line="376" w:lineRule="auto"/>
      <w:outlineLvl w:val="4"/>
    </w:pPr>
    <w:rPr>
      <w:b/>
      <w:bCs/>
      <w:sz w:val="28"/>
      <w:szCs w:val="28"/>
    </w:rPr>
  </w:style>
  <w:style w:type="paragraph" w:styleId="10">
    <w:name w:val="heading 6"/>
    <w:basedOn w:val="1"/>
    <w:next w:val="1"/>
    <w:link w:val="91"/>
    <w:qFormat/>
    <w:uiPriority w:val="99"/>
    <w:pPr>
      <w:keepNext/>
      <w:keepLines/>
      <w:tabs>
        <w:tab w:val="left" w:pos="1440"/>
      </w:tabs>
      <w:spacing w:before="240" w:after="64" w:line="320" w:lineRule="auto"/>
      <w:ind w:left="1152" w:hanging="1152"/>
      <w:outlineLvl w:val="5"/>
    </w:pPr>
    <w:rPr>
      <w:rFonts w:ascii="Cambria" w:hAnsi="Cambria"/>
      <w:b/>
      <w:bCs/>
      <w:kern w:val="2"/>
      <w:sz w:val="24"/>
      <w:szCs w:val="24"/>
    </w:rPr>
  </w:style>
  <w:style w:type="paragraph" w:styleId="11">
    <w:name w:val="heading 7"/>
    <w:basedOn w:val="1"/>
    <w:next w:val="1"/>
    <w:link w:val="92"/>
    <w:qFormat/>
    <w:uiPriority w:val="99"/>
    <w:pPr>
      <w:keepNext/>
      <w:keepLines/>
      <w:tabs>
        <w:tab w:val="left" w:pos="2520"/>
      </w:tabs>
      <w:spacing w:before="240" w:after="64" w:line="320" w:lineRule="auto"/>
      <w:ind w:left="1296" w:hanging="1296"/>
      <w:outlineLvl w:val="6"/>
    </w:pPr>
    <w:rPr>
      <w:b/>
      <w:bCs/>
      <w:kern w:val="2"/>
      <w:sz w:val="24"/>
      <w:szCs w:val="24"/>
    </w:rPr>
  </w:style>
  <w:style w:type="paragraph" w:styleId="12">
    <w:name w:val="heading 8"/>
    <w:basedOn w:val="1"/>
    <w:next w:val="1"/>
    <w:link w:val="93"/>
    <w:qFormat/>
    <w:uiPriority w:val="99"/>
    <w:pPr>
      <w:keepNext/>
      <w:keepLines/>
      <w:tabs>
        <w:tab w:val="left" w:pos="1440"/>
      </w:tabs>
      <w:spacing w:before="240" w:after="64" w:line="320" w:lineRule="auto"/>
      <w:ind w:left="1440" w:hanging="1440"/>
      <w:outlineLvl w:val="7"/>
    </w:pPr>
    <w:rPr>
      <w:rFonts w:ascii="Cambria" w:hAnsi="Cambria"/>
      <w:kern w:val="2"/>
      <w:sz w:val="24"/>
      <w:szCs w:val="24"/>
    </w:rPr>
  </w:style>
  <w:style w:type="paragraph" w:styleId="13">
    <w:name w:val="heading 9"/>
    <w:basedOn w:val="1"/>
    <w:next w:val="1"/>
    <w:link w:val="94"/>
    <w:qFormat/>
    <w:uiPriority w:val="99"/>
    <w:pPr>
      <w:keepNext/>
      <w:keepLines/>
      <w:tabs>
        <w:tab w:val="left" w:pos="1584"/>
      </w:tabs>
      <w:spacing w:before="240" w:after="64" w:line="320" w:lineRule="auto"/>
      <w:ind w:left="1584" w:hanging="1584"/>
      <w:outlineLvl w:val="8"/>
    </w:pPr>
    <w:rPr>
      <w:rFonts w:ascii="Cambria" w:hAnsi="Cambria"/>
      <w:kern w:val="2"/>
      <w:sz w:val="21"/>
      <w:szCs w:val="21"/>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4"/>
    <w:link w:val="97"/>
    <w:qFormat/>
    <w:uiPriority w:val="99"/>
    <w:pPr>
      <w:spacing w:after="120"/>
    </w:pPr>
  </w:style>
  <w:style w:type="paragraph" w:styleId="4">
    <w:name w:val="Normal Indent"/>
    <w:basedOn w:val="1"/>
    <w:next w:val="1"/>
    <w:qFormat/>
    <w:uiPriority w:val="99"/>
    <w:pPr>
      <w:ind w:firstLine="420" w:firstLineChars="200"/>
    </w:pPr>
  </w:style>
  <w:style w:type="paragraph" w:styleId="14">
    <w:name w:val="toc 7"/>
    <w:basedOn w:val="1"/>
    <w:next w:val="1"/>
    <w:qFormat/>
    <w:uiPriority w:val="99"/>
    <w:pPr>
      <w:ind w:left="2520" w:leftChars="1200"/>
    </w:pPr>
  </w:style>
  <w:style w:type="paragraph" w:styleId="15">
    <w:name w:val="Document Map"/>
    <w:basedOn w:val="1"/>
    <w:link w:val="99"/>
    <w:semiHidden/>
    <w:qFormat/>
    <w:uiPriority w:val="99"/>
    <w:pPr>
      <w:shd w:val="clear" w:color="auto" w:fill="000080"/>
    </w:pPr>
  </w:style>
  <w:style w:type="paragraph" w:styleId="16">
    <w:name w:val="annotation text"/>
    <w:basedOn w:val="1"/>
    <w:link w:val="95"/>
    <w:qFormat/>
    <w:uiPriority w:val="99"/>
    <w:pPr>
      <w:widowControl w:val="0"/>
      <w:adjustRightInd w:val="0"/>
      <w:spacing w:line="360" w:lineRule="atLeast"/>
      <w:textAlignment w:val="baseline"/>
    </w:pPr>
    <w:rPr>
      <w:sz w:val="24"/>
    </w:rPr>
  </w:style>
  <w:style w:type="paragraph" w:styleId="17">
    <w:name w:val="Body Text 3"/>
    <w:basedOn w:val="1"/>
    <w:link w:val="100"/>
    <w:qFormat/>
    <w:uiPriority w:val="99"/>
    <w:pPr>
      <w:widowControl w:val="0"/>
      <w:jc w:val="both"/>
    </w:pPr>
    <w:rPr>
      <w:kern w:val="2"/>
      <w:sz w:val="16"/>
      <w:szCs w:val="16"/>
    </w:rPr>
  </w:style>
  <w:style w:type="paragraph" w:styleId="18">
    <w:name w:val="Body Text Indent"/>
    <w:basedOn w:val="1"/>
    <w:link w:val="101"/>
    <w:qFormat/>
    <w:uiPriority w:val="99"/>
    <w:pPr>
      <w:spacing w:after="120"/>
      <w:ind w:left="420" w:leftChars="200"/>
    </w:pPr>
  </w:style>
  <w:style w:type="paragraph" w:styleId="19">
    <w:name w:val="List 2"/>
    <w:basedOn w:val="1"/>
    <w:qFormat/>
    <w:locked/>
    <w:uiPriority w:val="0"/>
    <w:pPr>
      <w:ind w:left="100" w:leftChars="200" w:hanging="200" w:hangingChars="200"/>
    </w:pPr>
  </w:style>
  <w:style w:type="paragraph" w:styleId="20">
    <w:name w:val="Block Text"/>
    <w:basedOn w:val="1"/>
    <w:qFormat/>
    <w:uiPriority w:val="99"/>
    <w:pPr>
      <w:suppressAutoHyphens/>
      <w:ind w:left="180" w:right="151"/>
      <w:jc w:val="both"/>
    </w:pPr>
    <w:rPr>
      <w:spacing w:val="-2"/>
      <w:sz w:val="21"/>
      <w:lang w:eastAsia="en-US"/>
    </w:rPr>
  </w:style>
  <w:style w:type="paragraph" w:styleId="21">
    <w:name w:val="toc 5"/>
    <w:basedOn w:val="1"/>
    <w:next w:val="1"/>
    <w:qFormat/>
    <w:uiPriority w:val="99"/>
    <w:pPr>
      <w:tabs>
        <w:tab w:val="left" w:pos="2100"/>
        <w:tab w:val="right" w:leader="dot" w:pos="9402"/>
      </w:tabs>
      <w:spacing w:line="310" w:lineRule="exact"/>
      <w:ind w:left="1600" w:leftChars="800"/>
    </w:pPr>
    <w:rPr>
      <w:sz w:val="24"/>
    </w:rPr>
  </w:style>
  <w:style w:type="paragraph" w:styleId="22">
    <w:name w:val="toc 3"/>
    <w:basedOn w:val="1"/>
    <w:next w:val="1"/>
    <w:qFormat/>
    <w:uiPriority w:val="99"/>
    <w:pPr>
      <w:ind w:left="840" w:leftChars="400"/>
    </w:pPr>
  </w:style>
  <w:style w:type="paragraph" w:styleId="23">
    <w:name w:val="Plain Text"/>
    <w:basedOn w:val="1"/>
    <w:link w:val="102"/>
    <w:qFormat/>
    <w:uiPriority w:val="99"/>
    <w:pPr>
      <w:widowControl w:val="0"/>
      <w:jc w:val="both"/>
    </w:pPr>
    <w:rPr>
      <w:rFonts w:ascii="宋体" w:hAnsi="Courier New"/>
      <w:kern w:val="2"/>
      <w:sz w:val="21"/>
    </w:rPr>
  </w:style>
  <w:style w:type="paragraph" w:styleId="24">
    <w:name w:val="toc 8"/>
    <w:basedOn w:val="1"/>
    <w:next w:val="1"/>
    <w:qFormat/>
    <w:uiPriority w:val="99"/>
    <w:pPr>
      <w:ind w:left="2940" w:leftChars="1400"/>
    </w:pPr>
  </w:style>
  <w:style w:type="paragraph" w:styleId="25">
    <w:name w:val="Date"/>
    <w:basedOn w:val="1"/>
    <w:next w:val="1"/>
    <w:link w:val="103"/>
    <w:qFormat/>
    <w:uiPriority w:val="99"/>
    <w:pPr>
      <w:widowControl w:val="0"/>
      <w:jc w:val="both"/>
    </w:pPr>
    <w:rPr>
      <w:kern w:val="2"/>
      <w:sz w:val="24"/>
    </w:rPr>
  </w:style>
  <w:style w:type="paragraph" w:styleId="26">
    <w:name w:val="Body Text Indent 2"/>
    <w:basedOn w:val="1"/>
    <w:link w:val="104"/>
    <w:qFormat/>
    <w:uiPriority w:val="99"/>
    <w:pPr>
      <w:spacing w:after="120" w:line="480" w:lineRule="auto"/>
      <w:ind w:left="420" w:leftChars="200"/>
    </w:pPr>
  </w:style>
  <w:style w:type="paragraph" w:styleId="27">
    <w:name w:val="Balloon Text"/>
    <w:basedOn w:val="1"/>
    <w:link w:val="105"/>
    <w:semiHidden/>
    <w:qFormat/>
    <w:uiPriority w:val="99"/>
    <w:rPr>
      <w:sz w:val="18"/>
    </w:rPr>
  </w:style>
  <w:style w:type="paragraph" w:styleId="28">
    <w:name w:val="footer"/>
    <w:basedOn w:val="1"/>
    <w:link w:val="106"/>
    <w:qFormat/>
    <w:uiPriority w:val="99"/>
    <w:pPr>
      <w:tabs>
        <w:tab w:val="center" w:pos="4153"/>
        <w:tab w:val="right" w:pos="8306"/>
      </w:tabs>
      <w:snapToGrid w:val="0"/>
    </w:pPr>
    <w:rPr>
      <w:sz w:val="18"/>
    </w:rPr>
  </w:style>
  <w:style w:type="paragraph" w:styleId="29">
    <w:name w:val="header"/>
    <w:basedOn w:val="1"/>
    <w:link w:val="107"/>
    <w:qFormat/>
    <w:uiPriority w:val="99"/>
    <w:pPr>
      <w:pBdr>
        <w:bottom w:val="single" w:color="auto" w:sz="6" w:space="1"/>
      </w:pBdr>
      <w:tabs>
        <w:tab w:val="center" w:pos="4153"/>
        <w:tab w:val="right" w:pos="8306"/>
      </w:tabs>
      <w:snapToGrid w:val="0"/>
      <w:jc w:val="center"/>
    </w:pPr>
    <w:rPr>
      <w:rFonts w:ascii="Times New Roman" w:hAnsi="Times New Roman" w:eastAsia="宋体"/>
      <w:sz w:val="18"/>
    </w:rPr>
  </w:style>
  <w:style w:type="paragraph" w:styleId="30">
    <w:name w:val="toc 1"/>
    <w:basedOn w:val="1"/>
    <w:next w:val="1"/>
    <w:qFormat/>
    <w:uiPriority w:val="99"/>
    <w:pPr>
      <w:widowControl w:val="0"/>
      <w:tabs>
        <w:tab w:val="right" w:leader="dot" w:pos="9450"/>
      </w:tabs>
      <w:spacing w:line="340" w:lineRule="exact"/>
      <w:ind w:firstLine="280" w:firstLineChars="100"/>
    </w:pPr>
    <w:rPr>
      <w:kern w:val="2"/>
      <w:sz w:val="28"/>
    </w:rPr>
  </w:style>
  <w:style w:type="paragraph" w:styleId="31">
    <w:name w:val="toc 4"/>
    <w:basedOn w:val="1"/>
    <w:next w:val="1"/>
    <w:qFormat/>
    <w:uiPriority w:val="99"/>
    <w:pPr>
      <w:ind w:left="600"/>
    </w:pPr>
    <w:rPr>
      <w:szCs w:val="21"/>
    </w:rPr>
  </w:style>
  <w:style w:type="paragraph" w:styleId="32">
    <w:name w:val="Subtitle"/>
    <w:basedOn w:val="1"/>
    <w:next w:val="1"/>
    <w:link w:val="108"/>
    <w:qFormat/>
    <w:uiPriority w:val="99"/>
    <w:pPr>
      <w:widowControl w:val="0"/>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99"/>
    <w:pPr>
      <w:ind w:left="2100" w:leftChars="1000"/>
    </w:pPr>
  </w:style>
  <w:style w:type="paragraph" w:styleId="34">
    <w:name w:val="Body Text Indent 3"/>
    <w:basedOn w:val="1"/>
    <w:link w:val="109"/>
    <w:qFormat/>
    <w:uiPriority w:val="99"/>
    <w:pPr>
      <w:spacing w:after="120"/>
      <w:ind w:left="420" w:leftChars="200"/>
    </w:pPr>
    <w:rPr>
      <w:sz w:val="16"/>
    </w:rPr>
  </w:style>
  <w:style w:type="paragraph" w:styleId="35">
    <w:name w:val="toc 2"/>
    <w:basedOn w:val="1"/>
    <w:next w:val="1"/>
    <w:qFormat/>
    <w:uiPriority w:val="99"/>
    <w:pPr>
      <w:tabs>
        <w:tab w:val="right" w:leader="dot" w:pos="9402"/>
      </w:tabs>
      <w:spacing w:line="310" w:lineRule="exact"/>
      <w:ind w:left="400" w:leftChars="200"/>
    </w:pPr>
  </w:style>
  <w:style w:type="paragraph" w:styleId="36">
    <w:name w:val="toc 9"/>
    <w:basedOn w:val="1"/>
    <w:next w:val="1"/>
    <w:qFormat/>
    <w:uiPriority w:val="99"/>
    <w:pPr>
      <w:ind w:left="3360" w:leftChars="1600"/>
    </w:pPr>
  </w:style>
  <w:style w:type="paragraph" w:styleId="37">
    <w:name w:val="Body Text 2"/>
    <w:basedOn w:val="1"/>
    <w:qFormat/>
    <w:locked/>
    <w:uiPriority w:val="0"/>
    <w:pPr>
      <w:spacing w:line="480" w:lineRule="auto"/>
    </w:pPr>
  </w:style>
  <w:style w:type="paragraph" w:styleId="38">
    <w:name w:val="HTML Preformatted"/>
    <w:basedOn w:val="1"/>
    <w:link w:val="1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4"/>
    </w:rPr>
  </w:style>
  <w:style w:type="paragraph" w:styleId="39">
    <w:name w:val="Normal (Web)"/>
    <w:basedOn w:val="1"/>
    <w:link w:val="123"/>
    <w:qFormat/>
    <w:uiPriority w:val="99"/>
    <w:pPr>
      <w:spacing w:before="100" w:beforeAutospacing="1" w:after="100" w:afterAutospacing="1"/>
    </w:pPr>
    <w:rPr>
      <w:rFonts w:ascii="宋体"/>
      <w:sz w:val="24"/>
    </w:rPr>
  </w:style>
  <w:style w:type="paragraph" w:styleId="40">
    <w:name w:val="index 1"/>
    <w:basedOn w:val="1"/>
    <w:next w:val="1"/>
    <w:qFormat/>
    <w:uiPriority w:val="99"/>
    <w:pPr>
      <w:widowControl w:val="0"/>
      <w:spacing w:line="220" w:lineRule="exact"/>
      <w:jc w:val="center"/>
    </w:pPr>
    <w:rPr>
      <w:rFonts w:ascii="仿宋_GB2312" w:eastAsia="仿宋_GB2312"/>
      <w:kern w:val="2"/>
      <w:sz w:val="21"/>
      <w:szCs w:val="21"/>
    </w:rPr>
  </w:style>
  <w:style w:type="paragraph" w:styleId="41">
    <w:name w:val="Title"/>
    <w:basedOn w:val="1"/>
    <w:next w:val="1"/>
    <w:link w:val="111"/>
    <w:qFormat/>
    <w:uiPriority w:val="99"/>
    <w:pPr>
      <w:spacing w:before="240" w:after="60"/>
      <w:jc w:val="center"/>
      <w:outlineLvl w:val="0"/>
    </w:pPr>
    <w:rPr>
      <w:rFonts w:ascii="Cambria" w:hAnsi="Cambria"/>
      <w:b/>
      <w:bCs/>
      <w:sz w:val="32"/>
      <w:szCs w:val="32"/>
    </w:rPr>
  </w:style>
  <w:style w:type="paragraph" w:styleId="42">
    <w:name w:val="annotation subject"/>
    <w:basedOn w:val="16"/>
    <w:next w:val="16"/>
    <w:link w:val="96"/>
    <w:qFormat/>
    <w:uiPriority w:val="99"/>
    <w:pPr>
      <w:adjustRightInd/>
      <w:spacing w:line="240" w:lineRule="auto"/>
      <w:textAlignment w:val="auto"/>
    </w:pPr>
    <w:rPr>
      <w:b/>
      <w:bCs/>
      <w:kern w:val="2"/>
      <w:szCs w:val="24"/>
    </w:rPr>
  </w:style>
  <w:style w:type="paragraph" w:styleId="43">
    <w:name w:val="Body Text First Indent"/>
    <w:basedOn w:val="3"/>
    <w:link w:val="98"/>
    <w:qFormat/>
    <w:uiPriority w:val="99"/>
    <w:pPr>
      <w:ind w:firstLine="420" w:firstLineChars="100"/>
    </w:pPr>
  </w:style>
  <w:style w:type="character" w:styleId="46">
    <w:name w:val="Strong"/>
    <w:qFormat/>
    <w:uiPriority w:val="99"/>
    <w:rPr>
      <w:rFonts w:cs="Times New Roman"/>
      <w:b/>
      <w:bCs/>
    </w:rPr>
  </w:style>
  <w:style w:type="character" w:styleId="47">
    <w:name w:val="page number"/>
    <w:basedOn w:val="45"/>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CC0000"/>
    </w:rPr>
  </w:style>
  <w:style w:type="character" w:styleId="50">
    <w:name w:val="Hyperlink"/>
    <w:qFormat/>
    <w:uiPriority w:val="99"/>
    <w:rPr>
      <w:rFonts w:cs="Times New Roman"/>
      <w:color w:val="0000FF"/>
      <w:u w:val="single"/>
    </w:rPr>
  </w:style>
  <w:style w:type="character" w:styleId="51">
    <w:name w:val="annotation reference"/>
    <w:qFormat/>
    <w:uiPriority w:val="99"/>
    <w:rPr>
      <w:rFonts w:cs="Times New Roman"/>
      <w:sz w:val="21"/>
    </w:rPr>
  </w:style>
  <w:style w:type="paragraph" w:customStyle="1" w:styleId="52">
    <w:name w:val="目录"/>
    <w:basedOn w:val="1"/>
    <w:qFormat/>
    <w:uiPriority w:val="99"/>
    <w:pPr>
      <w:jc w:val="center"/>
    </w:pPr>
    <w:rPr>
      <w:rFonts w:ascii="宋体"/>
      <w:b/>
      <w:sz w:val="36"/>
    </w:rPr>
  </w:style>
  <w:style w:type="paragraph" w:customStyle="1" w:styleId="53">
    <w:name w:val="目录文字"/>
    <w:basedOn w:val="1"/>
    <w:qFormat/>
    <w:uiPriority w:val="99"/>
    <w:pPr>
      <w:spacing w:line="480" w:lineRule="auto"/>
    </w:pPr>
    <w:rPr>
      <w:rFonts w:ascii="宋体" w:hAnsi="宋体"/>
      <w:sz w:val="24"/>
    </w:rPr>
  </w:style>
  <w:style w:type="paragraph" w:customStyle="1" w:styleId="54">
    <w:name w:val="1"/>
    <w:basedOn w:val="1"/>
    <w:next w:val="34"/>
    <w:qFormat/>
    <w:uiPriority w:val="99"/>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customStyle="1" w:styleId="55">
    <w:name w:val="样式1"/>
    <w:basedOn w:val="1"/>
    <w:qFormat/>
    <w:uiPriority w:val="99"/>
    <w:pPr>
      <w:widowControl w:val="0"/>
      <w:spacing w:before="120" w:after="120" w:line="300" w:lineRule="auto"/>
      <w:jc w:val="both"/>
    </w:pPr>
    <w:rPr>
      <w:rFonts w:ascii="宋体" w:hAnsi="宋体"/>
      <w:b/>
      <w:kern w:val="2"/>
      <w:sz w:val="24"/>
    </w:rPr>
  </w:style>
  <w:style w:type="paragraph" w:customStyle="1" w:styleId="56">
    <w:name w:val="Preformatted"/>
    <w:basedOn w:val="1"/>
    <w:qFormat/>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57">
    <w:name w:val="xl44"/>
    <w:basedOn w:val="1"/>
    <w:qFormat/>
    <w:uiPriority w:val="99"/>
    <w:pPr>
      <w:pBdr>
        <w:left w:val="single" w:color="auto" w:sz="4" w:space="0"/>
        <w:right w:val="single" w:color="auto" w:sz="4" w:space="0"/>
      </w:pBdr>
      <w:spacing w:before="100" w:beforeAutospacing="1" w:after="100" w:afterAutospacing="1"/>
      <w:jc w:val="center"/>
    </w:pPr>
    <w:rPr>
      <w:rFonts w:ascii="宋体" w:hAnsi="宋体"/>
      <w:sz w:val="24"/>
      <w:szCs w:val="24"/>
    </w:rPr>
  </w:style>
  <w:style w:type="paragraph" w:customStyle="1" w:styleId="58">
    <w:name w:val="Char Char Char Char"/>
    <w:basedOn w:val="1"/>
    <w:qFormat/>
    <w:uiPriority w:val="99"/>
    <w:pPr>
      <w:widowControl w:val="0"/>
      <w:jc w:val="both"/>
    </w:pPr>
    <w:rPr>
      <w:kern w:val="2"/>
      <w:sz w:val="21"/>
      <w:szCs w:val="24"/>
    </w:rPr>
  </w:style>
  <w:style w:type="paragraph" w:customStyle="1" w:styleId="59">
    <w:name w:val="列出段落1"/>
    <w:basedOn w:val="1"/>
    <w:qFormat/>
    <w:uiPriority w:val="99"/>
    <w:pPr>
      <w:ind w:firstLine="420" w:firstLineChars="200"/>
    </w:pPr>
  </w:style>
  <w:style w:type="paragraph" w:customStyle="1" w:styleId="60">
    <w:name w:val="样式 标题 2 + Times New Roman 四号 非加粗 段前: 5 磅 段后: 0 磅 行距: 固定值 20..."/>
    <w:basedOn w:val="6"/>
    <w:link w:val="113"/>
    <w:qFormat/>
    <w:uiPriority w:val="99"/>
    <w:pPr>
      <w:widowControl w:val="0"/>
      <w:spacing w:before="100" w:after="0" w:line="400" w:lineRule="exact"/>
      <w:jc w:val="both"/>
    </w:pPr>
    <w:rPr>
      <w:rFonts w:ascii="Arial" w:eastAsia="宋体"/>
      <w:color w:val="auto"/>
      <w:kern w:val="2"/>
      <w:sz w:val="32"/>
    </w:rPr>
  </w:style>
  <w:style w:type="paragraph" w:customStyle="1" w:styleId="61">
    <w:name w:val="样式 标题 3 + (中文) 黑体 小四 非加粗 段前: 7.8 磅 段后: 0 磅 行距: 固定值 20 磅"/>
    <w:basedOn w:val="7"/>
    <w:qFormat/>
    <w:uiPriority w:val="99"/>
    <w:pPr>
      <w:widowControl w:val="0"/>
      <w:spacing w:before="0" w:after="0" w:line="400" w:lineRule="exact"/>
      <w:jc w:val="both"/>
    </w:pPr>
    <w:rPr>
      <w:rFonts w:eastAsia="黑体" w:cs="宋体"/>
      <w:b w:val="0"/>
      <w:kern w:val="2"/>
      <w:sz w:val="24"/>
    </w:rPr>
  </w:style>
  <w:style w:type="paragraph" w:customStyle="1" w:styleId="62">
    <w:name w:val="样式 标题 1 + 黑体 三号 非加粗 居中 段前: 6 磅 段后: 6 磅 行距: 固定值 20 磅"/>
    <w:basedOn w:val="5"/>
    <w:qFormat/>
    <w:uiPriority w:val="99"/>
    <w:pPr>
      <w:widowControl w:val="0"/>
      <w:spacing w:before="120" w:after="120" w:line="400" w:lineRule="exact"/>
    </w:pPr>
    <w:rPr>
      <w:rFonts w:ascii="黑体" w:hAnsi="黑体" w:eastAsia="黑体" w:cs="宋体"/>
      <w:b w:val="0"/>
    </w:rPr>
  </w:style>
  <w:style w:type="paragraph" w:customStyle="1" w:styleId="63">
    <w:name w:val="6'"/>
    <w:basedOn w:val="1"/>
    <w:qFormat/>
    <w:uiPriority w:val="99"/>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64">
    <w:name w:val="表格"/>
    <w:basedOn w:val="1"/>
    <w:qFormat/>
    <w:uiPriority w:val="99"/>
    <w:pPr>
      <w:widowControl w:val="0"/>
      <w:jc w:val="center"/>
      <w:textAlignment w:val="center"/>
    </w:pPr>
    <w:rPr>
      <w:rFonts w:ascii="华文细黑" w:hAnsi="华文细黑"/>
      <w:sz w:val="21"/>
    </w:rPr>
  </w:style>
  <w:style w:type="paragraph" w:customStyle="1" w:styleId="65">
    <w:name w:val="表格文字"/>
    <w:basedOn w:val="1"/>
    <w:qFormat/>
    <w:uiPriority w:val="99"/>
    <w:pPr>
      <w:widowControl w:val="0"/>
      <w:adjustRightInd w:val="0"/>
      <w:spacing w:line="420" w:lineRule="atLeast"/>
      <w:textAlignment w:val="baseline"/>
    </w:pPr>
    <w:rPr>
      <w:sz w:val="21"/>
    </w:rPr>
  </w:style>
  <w:style w:type="paragraph" w:customStyle="1" w:styleId="66">
    <w:name w:val="Char"/>
    <w:basedOn w:val="1"/>
    <w:semiHidden/>
    <w:qFormat/>
    <w:uiPriority w:val="99"/>
    <w:pPr>
      <w:spacing w:after="160" w:line="240" w:lineRule="exact"/>
    </w:pPr>
    <w:rPr>
      <w:rFonts w:ascii="Verdana" w:hAnsi="Verdana"/>
      <w:lang w:eastAsia="en-US"/>
    </w:rPr>
  </w:style>
  <w:style w:type="paragraph" w:customStyle="1" w:styleId="67">
    <w:name w:val="Char Char Char Char Char Char Char"/>
    <w:basedOn w:val="1"/>
    <w:qFormat/>
    <w:uiPriority w:val="99"/>
    <w:pPr>
      <w:widowControl w:val="0"/>
      <w:jc w:val="both"/>
    </w:pPr>
    <w:rPr>
      <w:kern w:val="2"/>
      <w:sz w:val="21"/>
      <w:szCs w:val="30"/>
    </w:rPr>
  </w:style>
  <w:style w:type="paragraph" w:customStyle="1" w:styleId="68">
    <w:name w:val="默认段落字体 Para Char Char Char Char Char"/>
    <w:basedOn w:val="1"/>
    <w:qFormat/>
    <w:uiPriority w:val="99"/>
    <w:pPr>
      <w:widowControl w:val="0"/>
      <w:spacing w:line="240" w:lineRule="atLeast"/>
      <w:ind w:left="420" w:firstLine="420"/>
      <w:jc w:val="both"/>
    </w:pPr>
    <w:rPr>
      <w:sz w:val="21"/>
      <w:szCs w:val="21"/>
    </w:rPr>
  </w:style>
  <w:style w:type="paragraph" w:customStyle="1" w:styleId="69">
    <w:name w:val="标题1"/>
    <w:basedOn w:val="1"/>
    <w:qFormat/>
    <w:uiPriority w:val="99"/>
    <w:pPr>
      <w:adjustRightInd w:val="0"/>
      <w:snapToGrid w:val="0"/>
      <w:spacing w:before="156" w:after="156" w:line="300" w:lineRule="auto"/>
    </w:pPr>
    <w:rPr>
      <w:b/>
      <w:color w:val="000080"/>
      <w:sz w:val="28"/>
      <w:szCs w:val="24"/>
      <w:lang w:eastAsia="en-US"/>
    </w:rPr>
  </w:style>
  <w:style w:type="paragraph" w:customStyle="1" w:styleId="70">
    <w:name w:val="blockquote"/>
    <w:basedOn w:val="1"/>
    <w:semiHidden/>
    <w:qFormat/>
    <w:uiPriority w:val="99"/>
    <w:pPr>
      <w:spacing w:before="100" w:beforeAutospacing="1" w:after="100" w:afterAutospacing="1"/>
    </w:pPr>
    <w:rPr>
      <w:rFonts w:ascii="宋体" w:hAnsi="宋体"/>
      <w:sz w:val="24"/>
      <w:szCs w:val="24"/>
    </w:rPr>
  </w:style>
  <w:style w:type="paragraph" w:customStyle="1" w:styleId="71">
    <w:name w:val="样式 标题 1 + 四号"/>
    <w:basedOn w:val="5"/>
    <w:qFormat/>
    <w:uiPriority w:val="99"/>
    <w:pPr>
      <w:widowControl w:val="0"/>
      <w:tabs>
        <w:tab w:val="left" w:pos="720"/>
      </w:tabs>
      <w:snapToGrid w:val="0"/>
      <w:spacing w:beforeLines="50" w:line="300" w:lineRule="auto"/>
      <w:ind w:left="567" w:leftChars="270"/>
      <w:jc w:val="left"/>
    </w:pPr>
    <w:rPr>
      <w:rFonts w:ascii="仿宋_GB2312" w:eastAsia="仿宋_GB2312"/>
      <w:sz w:val="28"/>
      <w:szCs w:val="44"/>
    </w:rPr>
  </w:style>
  <w:style w:type="paragraph" w:customStyle="1" w:styleId="72">
    <w:name w:val="样式 正文文本缩进 + 左侧:  3 字符"/>
    <w:basedOn w:val="18"/>
    <w:qFormat/>
    <w:uiPriority w:val="99"/>
    <w:pPr>
      <w:widowControl w:val="0"/>
      <w:spacing w:after="0"/>
      <w:ind w:left="400" w:leftChars="400"/>
      <w:jc w:val="both"/>
    </w:pPr>
    <w:rPr>
      <w:kern w:val="2"/>
      <w:sz w:val="24"/>
    </w:rPr>
  </w:style>
  <w:style w:type="paragraph" w:customStyle="1" w:styleId="73">
    <w:name w:val="正文6q"/>
    <w:basedOn w:val="1"/>
    <w:qFormat/>
    <w:uiPriority w:val="99"/>
    <w:pPr>
      <w:widowControl w:val="0"/>
      <w:tabs>
        <w:tab w:val="left" w:pos="912"/>
        <w:tab w:val="left" w:pos="960"/>
        <w:tab w:val="left" w:pos="1287"/>
      </w:tabs>
      <w:spacing w:line="300" w:lineRule="auto"/>
      <w:ind w:left="907" w:hanging="340"/>
      <w:jc w:val="both"/>
    </w:pPr>
    <w:rPr>
      <w:rFonts w:eastAsia="幼圆"/>
      <w:kern w:val="2"/>
      <w:sz w:val="24"/>
    </w:rPr>
  </w:style>
  <w:style w:type="paragraph" w:customStyle="1" w:styleId="74">
    <w:name w:val="Level 3"/>
    <w:basedOn w:val="1"/>
    <w:qFormat/>
    <w:uiPriority w:val="99"/>
    <w:pPr>
      <w:tabs>
        <w:tab w:val="left" w:pos="1224"/>
      </w:tabs>
      <w:spacing w:before="240"/>
      <w:ind w:left="720" w:hanging="720"/>
    </w:pPr>
    <w:rPr>
      <w:rFonts w:ascii="Arial" w:hAnsi="Arial" w:cs="Arial"/>
      <w:sz w:val="22"/>
      <w:szCs w:val="22"/>
      <w:lang w:eastAsia="en-US"/>
    </w:rPr>
  </w:style>
  <w:style w:type="paragraph" w:customStyle="1" w:styleId="75">
    <w:name w:val="Level 2"/>
    <w:basedOn w:val="1"/>
    <w:link w:val="124"/>
    <w:qFormat/>
    <w:uiPriority w:val="99"/>
    <w:pPr>
      <w:tabs>
        <w:tab w:val="left" w:pos="792"/>
      </w:tabs>
      <w:spacing w:before="240"/>
      <w:ind w:left="720" w:hanging="720"/>
    </w:pPr>
    <w:rPr>
      <w:rFonts w:ascii="Arial" w:hAnsi="Arial"/>
      <w:sz w:val="22"/>
    </w:rPr>
  </w:style>
  <w:style w:type="paragraph" w:customStyle="1" w:styleId="76">
    <w:name w:val="Level 1"/>
    <w:basedOn w:val="1"/>
    <w:qFormat/>
    <w:uiPriority w:val="99"/>
    <w:pPr>
      <w:tabs>
        <w:tab w:val="left" w:pos="-1440"/>
        <w:tab w:val="left" w:pos="-720"/>
        <w:tab w:val="left" w:pos="0"/>
        <w:tab w:val="left" w:pos="360"/>
        <w:tab w:val="left" w:pos="720"/>
      </w:tabs>
      <w:suppressAutoHyphens/>
      <w:spacing w:before="240"/>
      <w:ind w:left="360" w:hanging="360"/>
    </w:pPr>
    <w:rPr>
      <w:rFonts w:ascii="Arial" w:hAnsi="Arial" w:cs="Arial"/>
      <w:b/>
      <w:bCs/>
      <w:spacing w:val="-2"/>
      <w:sz w:val="22"/>
      <w:szCs w:val="22"/>
      <w:u w:val="single"/>
      <w:lang w:eastAsia="en-US"/>
    </w:rPr>
  </w:style>
  <w:style w:type="paragraph" w:customStyle="1" w:styleId="7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Char Char Char2 Char"/>
    <w:basedOn w:val="1"/>
    <w:qFormat/>
    <w:uiPriority w:val="99"/>
    <w:pPr>
      <w:spacing w:after="160" w:line="240" w:lineRule="exact"/>
    </w:pPr>
    <w:rPr>
      <w:rFonts w:ascii="Verdana" w:hAnsi="Verdana" w:eastAsia="仿宋_GB2312"/>
      <w:sz w:val="24"/>
      <w:lang w:eastAsia="en-US"/>
    </w:rPr>
  </w:style>
  <w:style w:type="paragraph" w:customStyle="1" w:styleId="79">
    <w:name w:val="默认段落字体 Para Char"/>
    <w:basedOn w:val="1"/>
    <w:qFormat/>
    <w:uiPriority w:val="99"/>
    <w:pPr>
      <w:widowControl w:val="0"/>
    </w:pPr>
    <w:rPr>
      <w:kern w:val="2"/>
      <w:sz w:val="30"/>
      <w:szCs w:val="24"/>
    </w:rPr>
  </w:style>
  <w:style w:type="paragraph" w:customStyle="1" w:styleId="80">
    <w:name w:val="普通 (Web)"/>
    <w:basedOn w:val="1"/>
    <w:qFormat/>
    <w:uiPriority w:val="99"/>
    <w:pPr>
      <w:spacing w:before="100" w:beforeAutospacing="1" w:after="100" w:afterAutospacing="1"/>
    </w:pPr>
    <w:rPr>
      <w:rFonts w:ascii="Arial Unicode MS" w:hAnsi="Arial Unicode MS" w:eastAsia="Arial Unicode MS" w:cs="Century"/>
      <w:sz w:val="24"/>
      <w:szCs w:val="24"/>
      <w:lang w:eastAsia="en-US"/>
    </w:rPr>
  </w:style>
  <w:style w:type="paragraph" w:customStyle="1" w:styleId="81">
    <w:name w:val="Char1"/>
    <w:basedOn w:val="1"/>
    <w:qFormat/>
    <w:uiPriority w:val="99"/>
    <w:pPr>
      <w:spacing w:after="160" w:line="240" w:lineRule="exact"/>
    </w:pPr>
    <w:rPr>
      <w:rFonts w:ascii="Arial" w:hAnsi="Arial" w:cs="Verdana"/>
      <w:b/>
      <w:sz w:val="24"/>
      <w:szCs w:val="24"/>
      <w:lang w:eastAsia="en-US"/>
    </w:rPr>
  </w:style>
  <w:style w:type="paragraph" w:customStyle="1" w:styleId="82">
    <w:name w:val="样式 标题 1 + 黑体 三号 非加粗"/>
    <w:basedOn w:val="5"/>
    <w:qFormat/>
    <w:uiPriority w:val="99"/>
    <w:pPr>
      <w:widowControl w:val="0"/>
      <w:spacing w:before="340" w:after="330" w:line="578" w:lineRule="auto"/>
    </w:pPr>
    <w:rPr>
      <w:rFonts w:ascii="黑体" w:hAnsi="黑体"/>
      <w:b w:val="0"/>
      <w:szCs w:val="44"/>
    </w:rPr>
  </w:style>
  <w:style w:type="paragraph" w:customStyle="1" w:styleId="83">
    <w:name w:val="样式 样式 标题 2 + Times New Roman 四号 非加粗 段前: 5 磅 段后: 0 磅 行距: 固定值 20....."/>
    <w:basedOn w:val="60"/>
    <w:link w:val="127"/>
    <w:qFormat/>
    <w:uiPriority w:val="99"/>
  </w:style>
  <w:style w:type="paragraph" w:customStyle="1" w:styleId="8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85">
    <w:name w:val="样式2"/>
    <w:basedOn w:val="1"/>
    <w:qFormat/>
    <w:uiPriority w:val="99"/>
    <w:pPr>
      <w:widowControl w:val="0"/>
      <w:numPr>
        <w:ilvl w:val="0"/>
        <w:numId w:val="1"/>
      </w:numPr>
      <w:spacing w:line="360" w:lineRule="auto"/>
    </w:pPr>
    <w:rPr>
      <w:rFonts w:ascii="宋体" w:hAnsi="宋体"/>
      <w:kern w:val="2"/>
      <w:sz w:val="21"/>
      <w:szCs w:val="22"/>
    </w:rPr>
  </w:style>
  <w:style w:type="character" w:customStyle="1" w:styleId="86">
    <w:name w:val="标题 1 Char1"/>
    <w:link w:val="5"/>
    <w:qFormat/>
    <w:locked/>
    <w:uiPriority w:val="99"/>
    <w:rPr>
      <w:b/>
      <w:kern w:val="44"/>
      <w:sz w:val="18"/>
    </w:rPr>
  </w:style>
  <w:style w:type="character" w:customStyle="1" w:styleId="87">
    <w:name w:val="标题 2 Char1"/>
    <w:link w:val="6"/>
    <w:qFormat/>
    <w:locked/>
    <w:uiPriority w:val="99"/>
    <w:rPr>
      <w:rFonts w:ascii="华康简标题宋" w:hAnsi="Arial" w:eastAsia="华康简标题宋"/>
      <w:b/>
      <w:color w:val="000000"/>
      <w:sz w:val="44"/>
    </w:rPr>
  </w:style>
  <w:style w:type="character" w:customStyle="1" w:styleId="88">
    <w:name w:val="标题 3 Char"/>
    <w:link w:val="7"/>
    <w:qFormat/>
    <w:locked/>
    <w:uiPriority w:val="99"/>
    <w:rPr>
      <w:b/>
      <w:sz w:val="32"/>
    </w:rPr>
  </w:style>
  <w:style w:type="character" w:customStyle="1" w:styleId="89">
    <w:name w:val="标题 4 Char"/>
    <w:link w:val="8"/>
    <w:qFormat/>
    <w:locked/>
    <w:uiPriority w:val="99"/>
    <w:rPr>
      <w:rFonts w:ascii="Arial" w:hAnsi="Arial" w:eastAsia="黑体"/>
      <w:b/>
      <w:sz w:val="28"/>
    </w:rPr>
  </w:style>
  <w:style w:type="character" w:customStyle="1" w:styleId="90">
    <w:name w:val="标题 5 Char"/>
    <w:link w:val="9"/>
    <w:semiHidden/>
    <w:qFormat/>
    <w:uiPriority w:val="9"/>
    <w:rPr>
      <w:b/>
      <w:bCs/>
      <w:kern w:val="0"/>
      <w:sz w:val="28"/>
      <w:szCs w:val="28"/>
    </w:rPr>
  </w:style>
  <w:style w:type="character" w:customStyle="1" w:styleId="91">
    <w:name w:val="标题 6 Char"/>
    <w:link w:val="10"/>
    <w:qFormat/>
    <w:locked/>
    <w:uiPriority w:val="99"/>
    <w:rPr>
      <w:rFonts w:ascii="Cambria" w:hAnsi="Cambria" w:cs="Times New Roman"/>
      <w:b/>
      <w:bCs/>
      <w:kern w:val="2"/>
      <w:sz w:val="24"/>
      <w:szCs w:val="24"/>
    </w:rPr>
  </w:style>
  <w:style w:type="character" w:customStyle="1" w:styleId="92">
    <w:name w:val="标题 7 Char"/>
    <w:link w:val="11"/>
    <w:qFormat/>
    <w:locked/>
    <w:uiPriority w:val="99"/>
    <w:rPr>
      <w:rFonts w:cs="Times New Roman"/>
      <w:b/>
      <w:bCs/>
      <w:kern w:val="2"/>
      <w:sz w:val="24"/>
      <w:szCs w:val="24"/>
    </w:rPr>
  </w:style>
  <w:style w:type="character" w:customStyle="1" w:styleId="93">
    <w:name w:val="标题 8 Char"/>
    <w:link w:val="12"/>
    <w:qFormat/>
    <w:locked/>
    <w:uiPriority w:val="99"/>
    <w:rPr>
      <w:rFonts w:ascii="Cambria" w:hAnsi="Cambria" w:cs="Times New Roman"/>
      <w:kern w:val="2"/>
      <w:sz w:val="24"/>
      <w:szCs w:val="24"/>
    </w:rPr>
  </w:style>
  <w:style w:type="character" w:customStyle="1" w:styleId="94">
    <w:name w:val="标题 9 Char"/>
    <w:link w:val="13"/>
    <w:qFormat/>
    <w:locked/>
    <w:uiPriority w:val="99"/>
    <w:rPr>
      <w:rFonts w:ascii="Cambria" w:hAnsi="Cambria" w:cs="Times New Roman"/>
      <w:kern w:val="2"/>
      <w:sz w:val="21"/>
      <w:szCs w:val="21"/>
    </w:rPr>
  </w:style>
  <w:style w:type="character" w:customStyle="1" w:styleId="95">
    <w:name w:val="批注文字 Char1"/>
    <w:link w:val="16"/>
    <w:qFormat/>
    <w:locked/>
    <w:uiPriority w:val="99"/>
    <w:rPr>
      <w:rFonts w:cs="Times New Roman"/>
      <w:sz w:val="24"/>
    </w:rPr>
  </w:style>
  <w:style w:type="character" w:customStyle="1" w:styleId="96">
    <w:name w:val="批注主题 Char"/>
    <w:link w:val="42"/>
    <w:qFormat/>
    <w:locked/>
    <w:uiPriority w:val="99"/>
    <w:rPr>
      <w:rFonts w:cs="Times New Roman"/>
      <w:b/>
      <w:bCs/>
      <w:kern w:val="2"/>
      <w:sz w:val="24"/>
      <w:szCs w:val="24"/>
    </w:rPr>
  </w:style>
  <w:style w:type="character" w:customStyle="1" w:styleId="97">
    <w:name w:val="正文文本 Char"/>
    <w:basedOn w:val="45"/>
    <w:link w:val="3"/>
    <w:qFormat/>
    <w:locked/>
    <w:uiPriority w:val="99"/>
  </w:style>
  <w:style w:type="character" w:customStyle="1" w:styleId="98">
    <w:name w:val="正文首行缩进 Char"/>
    <w:link w:val="43"/>
    <w:semiHidden/>
    <w:qFormat/>
    <w:uiPriority w:val="99"/>
    <w:rPr>
      <w:kern w:val="0"/>
      <w:sz w:val="20"/>
      <w:szCs w:val="20"/>
    </w:rPr>
  </w:style>
  <w:style w:type="character" w:customStyle="1" w:styleId="99">
    <w:name w:val="文档结构图 Char"/>
    <w:link w:val="15"/>
    <w:semiHidden/>
    <w:qFormat/>
    <w:locked/>
    <w:uiPriority w:val="99"/>
    <w:rPr>
      <w:shd w:val="clear" w:color="auto" w:fill="000080"/>
    </w:rPr>
  </w:style>
  <w:style w:type="character" w:customStyle="1" w:styleId="100">
    <w:name w:val="正文文本 3 Char"/>
    <w:link w:val="17"/>
    <w:qFormat/>
    <w:locked/>
    <w:uiPriority w:val="99"/>
    <w:rPr>
      <w:rFonts w:cs="Times New Roman"/>
      <w:kern w:val="2"/>
      <w:sz w:val="16"/>
      <w:szCs w:val="16"/>
    </w:rPr>
  </w:style>
  <w:style w:type="character" w:customStyle="1" w:styleId="101">
    <w:name w:val="正文文本缩进 Char"/>
    <w:basedOn w:val="45"/>
    <w:link w:val="18"/>
    <w:qFormat/>
    <w:locked/>
    <w:uiPriority w:val="99"/>
  </w:style>
  <w:style w:type="character" w:customStyle="1" w:styleId="102">
    <w:name w:val="纯文本 Char"/>
    <w:link w:val="23"/>
    <w:qFormat/>
    <w:locked/>
    <w:uiPriority w:val="99"/>
    <w:rPr>
      <w:rFonts w:ascii="宋体" w:hAnsi="Courier New" w:cs="Times New Roman"/>
      <w:kern w:val="2"/>
      <w:sz w:val="21"/>
    </w:rPr>
  </w:style>
  <w:style w:type="character" w:customStyle="1" w:styleId="103">
    <w:name w:val="日期 Char"/>
    <w:link w:val="25"/>
    <w:qFormat/>
    <w:locked/>
    <w:uiPriority w:val="99"/>
    <w:rPr>
      <w:kern w:val="2"/>
      <w:sz w:val="24"/>
    </w:rPr>
  </w:style>
  <w:style w:type="character" w:customStyle="1" w:styleId="104">
    <w:name w:val="正文文本缩进 2 Char"/>
    <w:link w:val="26"/>
    <w:semiHidden/>
    <w:qFormat/>
    <w:uiPriority w:val="99"/>
    <w:rPr>
      <w:kern w:val="0"/>
      <w:sz w:val="20"/>
      <w:szCs w:val="20"/>
    </w:rPr>
  </w:style>
  <w:style w:type="character" w:customStyle="1" w:styleId="105">
    <w:name w:val="批注框文本 Char"/>
    <w:link w:val="27"/>
    <w:semiHidden/>
    <w:qFormat/>
    <w:locked/>
    <w:uiPriority w:val="99"/>
    <w:rPr>
      <w:sz w:val="18"/>
    </w:rPr>
  </w:style>
  <w:style w:type="character" w:customStyle="1" w:styleId="106">
    <w:name w:val="页脚 Char"/>
    <w:link w:val="28"/>
    <w:qFormat/>
    <w:locked/>
    <w:uiPriority w:val="99"/>
    <w:rPr>
      <w:sz w:val="18"/>
    </w:rPr>
  </w:style>
  <w:style w:type="character" w:customStyle="1" w:styleId="107">
    <w:name w:val="页眉 Char"/>
    <w:link w:val="29"/>
    <w:qFormat/>
    <w:locked/>
    <w:uiPriority w:val="99"/>
    <w:rPr>
      <w:rFonts w:ascii="Times New Roman" w:hAnsi="Times New Roman" w:eastAsia="宋体"/>
      <w:sz w:val="18"/>
    </w:rPr>
  </w:style>
  <w:style w:type="character" w:customStyle="1" w:styleId="108">
    <w:name w:val="副标题 Char"/>
    <w:link w:val="32"/>
    <w:qFormat/>
    <w:locked/>
    <w:uiPriority w:val="99"/>
    <w:rPr>
      <w:rFonts w:ascii="Cambria" w:hAnsi="Cambria" w:cs="Times New Roman"/>
      <w:b/>
      <w:bCs/>
      <w:kern w:val="28"/>
      <w:sz w:val="32"/>
      <w:szCs w:val="32"/>
    </w:rPr>
  </w:style>
  <w:style w:type="character" w:customStyle="1" w:styleId="109">
    <w:name w:val="正文文本缩进 3 Char"/>
    <w:link w:val="34"/>
    <w:qFormat/>
    <w:locked/>
    <w:uiPriority w:val="99"/>
    <w:rPr>
      <w:sz w:val="16"/>
    </w:rPr>
  </w:style>
  <w:style w:type="character" w:customStyle="1" w:styleId="110">
    <w:name w:val="HTML 预设格式 Char"/>
    <w:link w:val="38"/>
    <w:qFormat/>
    <w:locked/>
    <w:uiPriority w:val="99"/>
    <w:rPr>
      <w:rFonts w:ascii="Arial" w:hAnsi="Arial"/>
      <w:sz w:val="24"/>
    </w:rPr>
  </w:style>
  <w:style w:type="character" w:customStyle="1" w:styleId="111">
    <w:name w:val="标题 Char"/>
    <w:link w:val="41"/>
    <w:qFormat/>
    <w:locked/>
    <w:uiPriority w:val="99"/>
    <w:rPr>
      <w:rFonts w:ascii="Cambria" w:hAnsi="Cambria" w:cs="Times New Roman"/>
      <w:b/>
      <w:bCs/>
      <w:sz w:val="32"/>
      <w:szCs w:val="32"/>
    </w:rPr>
  </w:style>
  <w:style w:type="character" w:customStyle="1" w:styleId="112">
    <w:name w:val="bigfont1"/>
    <w:qFormat/>
    <w:uiPriority w:val="99"/>
    <w:rPr>
      <w:rFonts w:cs="Times New Roman"/>
      <w:color w:val="000000"/>
      <w:sz w:val="24"/>
      <w:szCs w:val="24"/>
      <w:u w:val="none"/>
    </w:rPr>
  </w:style>
  <w:style w:type="character" w:customStyle="1" w:styleId="113">
    <w:name w:val="样式 标题 2 + Times New Roman 四号 非加粗 段前: 5 磅 段后: 0 磅 行距: 固定值 20... Char"/>
    <w:link w:val="60"/>
    <w:qFormat/>
    <w:locked/>
    <w:uiPriority w:val="99"/>
    <w:rPr>
      <w:rFonts w:ascii="Arial" w:hAnsi="Arial"/>
      <w:b/>
      <w:kern w:val="2"/>
      <w:sz w:val="32"/>
    </w:rPr>
  </w:style>
  <w:style w:type="character" w:customStyle="1" w:styleId="114">
    <w:name w:val="批注文字 Char"/>
    <w:semiHidden/>
    <w:qFormat/>
    <w:locked/>
    <w:uiPriority w:val="99"/>
    <w:rPr>
      <w:kern w:val="2"/>
      <w:sz w:val="24"/>
    </w:rPr>
  </w:style>
  <w:style w:type="character" w:customStyle="1" w:styleId="115">
    <w:name w:val="标题 Char1"/>
    <w:qFormat/>
    <w:locked/>
    <w:uiPriority w:val="99"/>
    <w:rPr>
      <w:rFonts w:ascii="Cambria" w:hAnsi="Cambria"/>
      <w:b/>
      <w:kern w:val="2"/>
      <w:sz w:val="32"/>
    </w:rPr>
  </w:style>
  <w:style w:type="character" w:customStyle="1" w:styleId="116">
    <w:name w:val="font161"/>
    <w:qFormat/>
    <w:uiPriority w:val="99"/>
    <w:rPr>
      <w:b/>
      <w:sz w:val="32"/>
    </w:rPr>
  </w:style>
  <w:style w:type="character" w:customStyle="1" w:styleId="117">
    <w:name w:val="Ò³Ã¼ Char"/>
    <w:semiHidden/>
    <w:qFormat/>
    <w:locked/>
    <w:uiPriority w:val="99"/>
    <w:rPr>
      <w:kern w:val="2"/>
      <w:sz w:val="18"/>
    </w:rPr>
  </w:style>
  <w:style w:type="character" w:customStyle="1" w:styleId="118">
    <w:name w:val="Footer-Even Char Char1"/>
    <w:semiHidden/>
    <w:qFormat/>
    <w:locked/>
    <w:uiPriority w:val="99"/>
    <w:rPr>
      <w:kern w:val="2"/>
      <w:sz w:val="18"/>
    </w:rPr>
  </w:style>
  <w:style w:type="character" w:customStyle="1" w:styleId="119">
    <w:name w:val="Char Char15"/>
    <w:qFormat/>
    <w:locked/>
    <w:uiPriority w:val="99"/>
    <w:rPr>
      <w:b/>
      <w:kern w:val="44"/>
      <w:sz w:val="44"/>
    </w:rPr>
  </w:style>
  <w:style w:type="character" w:customStyle="1" w:styleId="120">
    <w:name w:val="Char Char7"/>
    <w:semiHidden/>
    <w:qFormat/>
    <w:locked/>
    <w:uiPriority w:val="99"/>
    <w:rPr>
      <w:kern w:val="2"/>
      <w:sz w:val="16"/>
    </w:rPr>
  </w:style>
  <w:style w:type="character" w:customStyle="1" w:styleId="121">
    <w:name w:val="Char Char71"/>
    <w:semiHidden/>
    <w:qFormat/>
    <w:locked/>
    <w:uiPriority w:val="99"/>
    <w:rPr>
      <w:kern w:val="2"/>
      <w:sz w:val="16"/>
    </w:rPr>
  </w:style>
  <w:style w:type="character" w:customStyle="1" w:styleId="122">
    <w:name w:val="Char Char72"/>
    <w:semiHidden/>
    <w:qFormat/>
    <w:locked/>
    <w:uiPriority w:val="99"/>
    <w:rPr>
      <w:kern w:val="2"/>
      <w:sz w:val="16"/>
    </w:rPr>
  </w:style>
  <w:style w:type="character" w:customStyle="1" w:styleId="123">
    <w:name w:val="普通(网站) Char"/>
    <w:link w:val="39"/>
    <w:qFormat/>
    <w:locked/>
    <w:uiPriority w:val="99"/>
    <w:rPr>
      <w:rFonts w:ascii="宋体" w:eastAsia="宋体"/>
      <w:sz w:val="24"/>
    </w:rPr>
  </w:style>
  <w:style w:type="character" w:customStyle="1" w:styleId="124">
    <w:name w:val="Level 2 Char"/>
    <w:link w:val="75"/>
    <w:qFormat/>
    <w:locked/>
    <w:uiPriority w:val="99"/>
    <w:rPr>
      <w:rFonts w:ascii="Arial" w:hAnsi="Arial"/>
      <w:sz w:val="22"/>
    </w:rPr>
  </w:style>
  <w:style w:type="character" w:customStyle="1" w:styleId="125">
    <w:name w:val="Char Char"/>
    <w:qFormat/>
    <w:uiPriority w:val="99"/>
    <w:rPr>
      <w:rFonts w:ascii="宋体" w:hAnsi="宋体" w:eastAsia="宋体"/>
      <w:sz w:val="24"/>
      <w:lang w:val="en-US" w:eastAsia="zh-CN"/>
    </w:rPr>
  </w:style>
  <w:style w:type="character" w:customStyle="1" w:styleId="126">
    <w:name w:val="标题2"/>
    <w:qFormat/>
    <w:uiPriority w:val="99"/>
    <w:rPr>
      <w:rFonts w:cs="Times New Roman"/>
    </w:rPr>
  </w:style>
  <w:style w:type="character" w:customStyle="1" w:styleId="127">
    <w:name w:val="样式 样式 标题 2 + Times New Roman 四号 非加粗 段前: 5 磅 段后: 0 磅 行距: 固定值 20..... Char"/>
    <w:link w:val="83"/>
    <w:qFormat/>
    <w:locked/>
    <w:uiPriority w:val="99"/>
    <w:rPr>
      <w:rFonts w:ascii="Arial" w:hAnsi="Arial"/>
      <w:b/>
      <w:kern w:val="2"/>
      <w:sz w:val="32"/>
    </w:rPr>
  </w:style>
  <w:style w:type="character" w:customStyle="1" w:styleId="128">
    <w:name w:val="普通(网站) Char1"/>
    <w:qFormat/>
    <w:locked/>
    <w:uiPriority w:val="99"/>
    <w:rPr>
      <w:rFonts w:ascii="宋体" w:hAnsi="宋体" w:eastAsia="宋体"/>
      <w:sz w:val="24"/>
      <w:lang w:val="en-US" w:eastAsia="zh-CN"/>
    </w:rPr>
  </w:style>
  <w:style w:type="character" w:customStyle="1" w:styleId="129">
    <w:name w:val="普通(网站) Char2"/>
    <w:qFormat/>
    <w:locked/>
    <w:uiPriority w:val="99"/>
    <w:rPr>
      <w:rFonts w:ascii="宋体" w:hAnsi="宋体" w:eastAsia="宋体"/>
      <w:sz w:val="24"/>
      <w:lang w:val="en-US" w:eastAsia="zh-CN"/>
    </w:rPr>
  </w:style>
  <w:style w:type="character" w:customStyle="1" w:styleId="130">
    <w:name w:val="标题 1 Char"/>
    <w:qFormat/>
    <w:locked/>
    <w:uiPriority w:val="99"/>
    <w:rPr>
      <w:b/>
      <w:kern w:val="44"/>
      <w:sz w:val="44"/>
    </w:rPr>
  </w:style>
  <w:style w:type="character" w:customStyle="1" w:styleId="131">
    <w:name w:val="标题 2 Char"/>
    <w:qFormat/>
    <w:locked/>
    <w:uiPriority w:val="99"/>
    <w:rPr>
      <w:rFonts w:ascii="Arial" w:hAnsi="Arial" w:eastAsia="黑体"/>
      <w:b/>
      <w:kern w:val="2"/>
      <w:sz w:val="32"/>
      <w:lang w:val="en-US" w:eastAsia="zh-CN"/>
    </w:rPr>
  </w:style>
  <w:style w:type="paragraph" w:styleId="13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z-正文"/>
    <w:basedOn w:val="1"/>
    <w:qFormat/>
    <w:uiPriority w:val="0"/>
    <w:pPr>
      <w:spacing w:line="360" w:lineRule="auto"/>
      <w:ind w:firstLine="200" w:firstLineChars="200"/>
    </w:pPr>
  </w:style>
  <w:style w:type="paragraph" w:customStyle="1" w:styleId="134">
    <w:name w:val="Body text|1"/>
    <w:basedOn w:val="1"/>
    <w:qFormat/>
    <w:uiPriority w:val="0"/>
    <w:pPr>
      <w:spacing w:after="40" w:line="343" w:lineRule="auto"/>
    </w:pPr>
    <w:rPr>
      <w:rFonts w:ascii="宋体" w:hAnsi="宋体" w:cs="宋体"/>
      <w:sz w:val="21"/>
      <w:lang w:val="zh-TW" w:eastAsia="zh-TW" w:bidi="zh-TW"/>
    </w:rPr>
  </w:style>
  <w:style w:type="paragraph" w:customStyle="1" w:styleId="135">
    <w:name w:val="Body text|2"/>
    <w:basedOn w:val="1"/>
    <w:qFormat/>
    <w:uiPriority w:val="0"/>
    <w:pPr>
      <w:spacing w:after="1050"/>
      <w:jc w:val="center"/>
    </w:pPr>
    <w:rPr>
      <w:rFonts w:ascii="宋体" w:hAnsi="宋体" w:cs="宋体"/>
      <w:sz w:val="28"/>
      <w:szCs w:val="28"/>
      <w:lang w:val="zh-TW" w:eastAsia="zh-TW" w:bidi="zh-TW"/>
    </w:rPr>
  </w:style>
  <w:style w:type="paragraph" w:customStyle="1" w:styleId="136">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137">
    <w:name w:val="WPSOffice手动目录 1"/>
    <w:qFormat/>
    <w:uiPriority w:val="0"/>
    <w:pPr>
      <w:ind w:leftChars="0"/>
    </w:pPr>
    <w:rPr>
      <w:rFonts w:ascii="Times New Roman" w:hAnsi="Times New Roman" w:eastAsia="宋体" w:cs="Times New Roman"/>
      <w:sz w:val="20"/>
      <w:szCs w:val="20"/>
    </w:rPr>
  </w:style>
  <w:style w:type="paragraph" w:customStyle="1" w:styleId="1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textRotate="1"/>
    <customShpInfo spid="_x0000_s2056" textRotate="1"/>
    <customShpInfo spid="_x0000_s2057" textRotate="1"/>
    <customShpInfo spid="_x0000_s2058" textRotate="1"/>
    <customShpInfo spid="_x0000_s1030"/>
    <customShpInfo spid="_x0000_s1031"/>
    <customShpInfo spid="_x0000_s1029"/>
    <customShpInfo spid="_x0000_s1033"/>
    <customShpInfo spid="_x0000_s1034"/>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4F991-E2D7-4827-ADDD-D1898489F81D}">
  <ds:schemaRefs/>
</ds:datastoreItem>
</file>

<file path=docProps/app.xml><?xml version="1.0" encoding="utf-8"?>
<Properties xmlns="http://schemas.openxmlformats.org/officeDocument/2006/extended-properties" xmlns:vt="http://schemas.openxmlformats.org/officeDocument/2006/docPropsVTypes">
  <Template>Normal</Template>
  <Company>fz</Company>
  <Pages>29</Pages>
  <Words>6918</Words>
  <Characters>7256</Characters>
  <Lines>127</Lines>
  <Paragraphs>35</Paragraphs>
  <TotalTime>2</TotalTime>
  <ScaleCrop>false</ScaleCrop>
  <LinksUpToDate>false</LinksUpToDate>
  <CharactersWithSpaces>9072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2017-05-27T02:32:00Z</dcterms:created>
  <dc:creator>kzy</dc:creator>
  <cp:lastModifiedBy>Administrator</cp:lastModifiedBy>
  <cp:lastPrinted>2016-02-22T01:59:00Z</cp:lastPrinted>
  <dcterms:modified xsi:type="dcterms:W3CDTF">2022-09-10T06:10:51Z</dcterms:modified>
  <dc:title>招 标 公 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17017D5379944E8790979DE50A40F42D</vt:lpwstr>
  </property>
</Properties>
</file>